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590" w:rsidRDefault="00DE6590">
      <w:pPr>
        <w:keepNext/>
        <w:ind w:left="0"/>
        <w:jc w:val="left"/>
        <w:rPr>
          <w:rFonts w:eastAsia="Arial"/>
          <w:b/>
          <w:color w:val="000000"/>
          <w:sz w:val="36"/>
          <w:szCs w:val="36"/>
        </w:rPr>
      </w:pPr>
      <w:bookmarkStart w:id="0" w:name="_heading=h.gjdgxs"/>
      <w:bookmarkStart w:id="1" w:name="_GoBack"/>
      <w:bookmarkEnd w:id="0"/>
      <w:bookmarkEnd w:id="1"/>
    </w:p>
    <w:p w:rsidR="00DE6590" w:rsidRDefault="00603E14">
      <w:pPr>
        <w:keepNext/>
        <w:ind w:left="0"/>
        <w:jc w:val="left"/>
        <w:rPr>
          <w:rFonts w:eastAsia="Arial"/>
          <w:b/>
          <w:color w:val="000000"/>
          <w:sz w:val="36"/>
          <w:szCs w:val="36"/>
        </w:rPr>
      </w:pPr>
      <w:r>
        <w:rPr>
          <w:rFonts w:eastAsia="Arial"/>
          <w:b/>
          <w:color w:val="000000"/>
          <w:sz w:val="36"/>
          <w:szCs w:val="36"/>
        </w:rPr>
        <w:t>Call-Off Schedule 13 (Implementation Plan and Testing)</w:t>
      </w:r>
    </w:p>
    <w:p w:rsidR="00DE6590" w:rsidRDefault="00603E14">
      <w:pPr>
        <w:keepNext/>
        <w:ind w:left="0" w:firstLine="720"/>
        <w:jc w:val="left"/>
        <w:rPr>
          <w:rFonts w:eastAsia="Arial"/>
          <w:b/>
          <w:color w:val="000000"/>
          <w:sz w:val="36"/>
          <w:szCs w:val="36"/>
        </w:rPr>
      </w:pPr>
      <w:r>
        <w:rPr>
          <w:rFonts w:eastAsia="Arial"/>
          <w:b/>
          <w:color w:val="000000"/>
          <w:sz w:val="36"/>
          <w:szCs w:val="36"/>
        </w:rPr>
        <w:t>Part A - Implementation</w:t>
      </w:r>
    </w:p>
    <w:p w:rsidR="00DE6590" w:rsidRDefault="00603E14">
      <w:pPr>
        <w:keepNext/>
        <w:numPr>
          <w:ilvl w:val="0"/>
          <w:numId w:val="13"/>
        </w:numPr>
        <w:tabs>
          <w:tab w:val="left" w:pos="0"/>
        </w:tabs>
        <w:spacing w:before="240"/>
        <w:ind w:left="1080"/>
      </w:pPr>
      <w:r>
        <w:rPr>
          <w:b/>
          <w:smallCaps/>
          <w:sz w:val="24"/>
          <w:szCs w:val="24"/>
        </w:rPr>
        <w:t>D</w:t>
      </w:r>
      <w:r>
        <w:rPr>
          <w:rFonts w:ascii="Arial Bold" w:eastAsia="Arial Bold" w:hAnsi="Arial Bold" w:cs="Arial Bold"/>
          <w:b/>
          <w:color w:val="000000"/>
          <w:sz w:val="24"/>
          <w:szCs w:val="24"/>
        </w:rPr>
        <w:t>efinitions</w:t>
      </w:r>
    </w:p>
    <w:p w:rsidR="00DE6590" w:rsidRDefault="00603E14">
      <w:pPr>
        <w:keepNext/>
        <w:numPr>
          <w:ilvl w:val="1"/>
          <w:numId w:val="13"/>
        </w:numPr>
        <w:tabs>
          <w:tab w:val="left" w:pos="1134"/>
        </w:tabs>
        <w:spacing w:before="120" w:after="120"/>
        <w:ind w:left="1789" w:hanging="567"/>
      </w:pPr>
      <w:r>
        <w:rPr>
          <w:rFonts w:eastAsia="Arial"/>
          <w:color w:val="000000"/>
          <w:sz w:val="24"/>
          <w:szCs w:val="24"/>
        </w:rPr>
        <w:t>In this Schedule, the following words shall have the following meanings and they shall supplement Joint Schedule 1 (Definitions):</w:t>
      </w:r>
    </w:p>
    <w:tbl>
      <w:tblPr>
        <w:tblW w:w="8172" w:type="dxa"/>
        <w:tblInd w:w="1791" w:type="dxa"/>
        <w:tblLayout w:type="fixed"/>
        <w:tblCellMar>
          <w:left w:w="10" w:type="dxa"/>
          <w:right w:w="10" w:type="dxa"/>
        </w:tblCellMar>
        <w:tblLook w:val="0000" w:firstRow="0" w:lastRow="0" w:firstColumn="0" w:lastColumn="0" w:noHBand="0" w:noVBand="0"/>
      </w:tblPr>
      <w:tblGrid>
        <w:gridCol w:w="2997"/>
        <w:gridCol w:w="5175"/>
      </w:tblGrid>
      <w:tr w:rsidR="00DE6590">
        <w:tc>
          <w:tcPr>
            <w:tcW w:w="2997" w:type="dxa"/>
            <w:shd w:val="clear" w:color="auto" w:fill="auto"/>
            <w:tcMar>
              <w:top w:w="0" w:type="dxa"/>
              <w:left w:w="115" w:type="dxa"/>
              <w:bottom w:w="0" w:type="dxa"/>
              <w:right w:w="115" w:type="dxa"/>
            </w:tcMar>
          </w:tcPr>
          <w:p w:rsidR="00DE6590" w:rsidRDefault="00603E14">
            <w:pP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Mar>
              <w:top w:w="0" w:type="dxa"/>
              <w:left w:w="115" w:type="dxa"/>
              <w:bottom w:w="0" w:type="dxa"/>
              <w:right w:w="115" w:type="dxa"/>
            </w:tcMar>
          </w:tcPr>
          <w:p w:rsidR="00DE6590" w:rsidRDefault="00603E14">
            <w:pPr>
              <w:numPr>
                <w:ilvl w:val="0"/>
                <w:numId w:val="14"/>
              </w:numP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DE6590" w:rsidRDefault="00603E14">
            <w:pPr>
              <w:numPr>
                <w:ilvl w:val="0"/>
                <w:numId w:val="14"/>
              </w:numP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DE6590">
        <w:tc>
          <w:tcPr>
            <w:tcW w:w="2997" w:type="dxa"/>
            <w:shd w:val="clear" w:color="auto" w:fill="auto"/>
            <w:tcMar>
              <w:top w:w="0" w:type="dxa"/>
              <w:left w:w="115" w:type="dxa"/>
              <w:bottom w:w="0" w:type="dxa"/>
              <w:right w:w="115" w:type="dxa"/>
            </w:tcMar>
          </w:tcPr>
          <w:p w:rsidR="00DE6590" w:rsidRDefault="00603E14">
            <w:pP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Mar>
              <w:top w:w="0" w:type="dxa"/>
              <w:left w:w="115" w:type="dxa"/>
              <w:bottom w:w="0" w:type="dxa"/>
              <w:right w:w="115" w:type="dxa"/>
            </w:tcMar>
          </w:tcPr>
          <w:p w:rsidR="00DE6590" w:rsidRDefault="00603E14">
            <w:pPr>
              <w:numPr>
                <w:ilvl w:val="0"/>
                <w:numId w:val="15"/>
              </w:numPr>
              <w:tabs>
                <w:tab w:val="left" w:pos="11053"/>
                <w:tab w:val="left" w:pos="11223"/>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DE6590">
        <w:tc>
          <w:tcPr>
            <w:tcW w:w="2997" w:type="dxa"/>
            <w:shd w:val="clear" w:color="auto" w:fill="auto"/>
            <w:tcMar>
              <w:top w:w="0" w:type="dxa"/>
              <w:left w:w="115" w:type="dxa"/>
              <w:bottom w:w="0" w:type="dxa"/>
              <w:right w:w="115" w:type="dxa"/>
            </w:tcMar>
          </w:tcPr>
          <w:p w:rsidR="00DE6590" w:rsidRDefault="00603E14">
            <w:pP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Mar>
              <w:top w:w="0" w:type="dxa"/>
              <w:left w:w="115" w:type="dxa"/>
              <w:bottom w:w="0" w:type="dxa"/>
              <w:right w:w="115" w:type="dxa"/>
            </w:tcMar>
          </w:tcPr>
          <w:p w:rsidR="00DE6590" w:rsidRDefault="00603E14">
            <w:pPr>
              <w:numPr>
                <w:ilvl w:val="0"/>
                <w:numId w:val="15"/>
              </w:numPr>
              <w:tabs>
                <w:tab w:val="left" w:pos="11053"/>
                <w:tab w:val="left" w:pos="11223"/>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DE6590">
        <w:tc>
          <w:tcPr>
            <w:tcW w:w="2997" w:type="dxa"/>
            <w:shd w:val="clear" w:color="auto" w:fill="auto"/>
            <w:tcMar>
              <w:top w:w="0" w:type="dxa"/>
              <w:left w:w="115" w:type="dxa"/>
              <w:bottom w:w="0" w:type="dxa"/>
              <w:right w:w="115" w:type="dxa"/>
            </w:tcMar>
          </w:tcPr>
          <w:p w:rsidR="00DE6590" w:rsidRDefault="00603E14">
            <w:pP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Mar>
              <w:top w:w="0" w:type="dxa"/>
              <w:left w:w="115" w:type="dxa"/>
              <w:bottom w:w="0" w:type="dxa"/>
              <w:right w:w="115" w:type="dxa"/>
            </w:tcMar>
          </w:tcPr>
          <w:p w:rsidR="00DE6590" w:rsidRDefault="00603E14">
            <w:pPr>
              <w:numPr>
                <w:ilvl w:val="0"/>
                <w:numId w:val="15"/>
              </w:numPr>
              <w:tabs>
                <w:tab w:val="left" w:pos="11053"/>
                <w:tab w:val="left" w:pos="11223"/>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DE6590" w:rsidRDefault="00603E14">
      <w:pPr>
        <w:keepNext/>
        <w:numPr>
          <w:ilvl w:val="0"/>
          <w:numId w:val="13"/>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DE6590" w:rsidRDefault="00603E14">
      <w:pPr>
        <w:numPr>
          <w:ilvl w:val="1"/>
          <w:numId w:val="13"/>
        </w:numPr>
        <w:tabs>
          <w:tab w:val="left" w:pos="1134"/>
        </w:tabs>
        <w:spacing w:before="120" w:after="120"/>
        <w:ind w:left="1620" w:hanging="540"/>
      </w:pPr>
      <w:r>
        <w:rPr>
          <w:rFonts w:eastAsia="Arial"/>
          <w:color w:val="000000"/>
          <w:sz w:val="24"/>
          <w:szCs w:val="24"/>
        </w:rPr>
        <w:t>A draft of the Implementation Plan is set out in the Annex to this Schedule.  The Supplier shall provide a further draft Implementation Plan 31 days after the Call-Off Contract Start Date.</w:t>
      </w:r>
    </w:p>
    <w:p w:rsidR="00DE6590" w:rsidRDefault="00603E14">
      <w:pPr>
        <w:numPr>
          <w:ilvl w:val="1"/>
          <w:numId w:val="13"/>
        </w:numP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DE6590" w:rsidRDefault="00603E14">
      <w:pPr>
        <w:numPr>
          <w:ilvl w:val="2"/>
          <w:numId w:val="13"/>
        </w:numPr>
        <w:tabs>
          <w:tab w:val="left" w:pos="1985"/>
          <w:tab w:val="left" w:pos="2127"/>
        </w:tabs>
        <w:spacing w:before="120" w:after="120"/>
        <w:ind w:left="2376"/>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DE6590" w:rsidRDefault="00603E14">
      <w:pPr>
        <w:numPr>
          <w:ilvl w:val="2"/>
          <w:numId w:val="13"/>
        </w:numPr>
        <w:tabs>
          <w:tab w:val="left" w:pos="1985"/>
          <w:tab w:val="left" w:pos="2127"/>
        </w:tabs>
        <w:spacing w:before="120" w:after="120"/>
        <w:ind w:left="2376"/>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DE6590" w:rsidRDefault="00603E14">
      <w:pPr>
        <w:numPr>
          <w:ilvl w:val="1"/>
          <w:numId w:val="13"/>
        </w:numPr>
        <w:tabs>
          <w:tab w:val="left" w:pos="1134"/>
        </w:tabs>
        <w:spacing w:before="120" w:after="120"/>
        <w:ind w:left="1620" w:hanging="540"/>
        <w:rPr>
          <w:rFonts w:eastAsia="Arial"/>
          <w:color w:val="000000"/>
          <w:sz w:val="24"/>
          <w:szCs w:val="24"/>
        </w:rPr>
      </w:pPr>
      <w:bookmarkStart w:id="2" w:name="_heading=h.30j0zll"/>
      <w:bookmarkEnd w:id="2"/>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rFonts w:eastAsia="Arial"/>
          <w:color w:val="000000"/>
          <w:sz w:val="24"/>
          <w:szCs w:val="24"/>
        </w:rPr>
        <w:lastRenderedPageBreak/>
        <w:t>of its submission, then such Dispute shall be resolved in accordance with the Dispute Resolution Procedure.</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DE6590" w:rsidRDefault="00603E14">
      <w:pPr>
        <w:keepNext/>
        <w:numPr>
          <w:ilvl w:val="0"/>
          <w:numId w:val="13"/>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DE6590" w:rsidRDefault="00603E14">
      <w:pPr>
        <w:numPr>
          <w:ilvl w:val="1"/>
          <w:numId w:val="13"/>
        </w:numPr>
        <w:tabs>
          <w:tab w:val="left" w:pos="1134"/>
        </w:tabs>
        <w:spacing w:before="120" w:after="120"/>
        <w:ind w:left="1620" w:hanging="540"/>
        <w:rPr>
          <w:rFonts w:eastAsia="Arial"/>
          <w:color w:val="000000"/>
          <w:sz w:val="24"/>
          <w:szCs w:val="24"/>
        </w:rPr>
      </w:pPr>
      <w:bookmarkStart w:id="3" w:name="_heading=h.1fob9te"/>
      <w:bookmarkEnd w:id="3"/>
      <w:r>
        <w:rPr>
          <w:rFonts w:eastAsia="Arial"/>
          <w:color w:val="000000"/>
          <w:sz w:val="24"/>
          <w:szCs w:val="24"/>
        </w:rPr>
        <w:t>Changes to any Milestones, Milestone Payments and Delay Payments shall only be made in accordance with the Variation Procedure.</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DE6590" w:rsidRDefault="00DE6590">
      <w:pPr>
        <w:tabs>
          <w:tab w:val="left" w:pos="1134"/>
        </w:tabs>
        <w:spacing w:before="120" w:after="120"/>
        <w:ind w:left="1620" w:hanging="576"/>
        <w:jc w:val="left"/>
        <w:rPr>
          <w:rFonts w:eastAsia="Arial"/>
          <w:color w:val="000000"/>
          <w:sz w:val="24"/>
          <w:szCs w:val="24"/>
        </w:rPr>
      </w:pPr>
    </w:p>
    <w:p w:rsidR="00DE6590" w:rsidRDefault="00603E14">
      <w:pPr>
        <w:keepNext/>
        <w:numPr>
          <w:ilvl w:val="0"/>
          <w:numId w:val="13"/>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DE6590" w:rsidRDefault="00603E14">
      <w:pPr>
        <w:numPr>
          <w:ilvl w:val="1"/>
          <w:numId w:val="13"/>
        </w:numPr>
        <w:tabs>
          <w:tab w:val="left" w:pos="1134"/>
        </w:tabs>
        <w:spacing w:before="120" w:after="120"/>
        <w:ind w:left="1620" w:hanging="540"/>
        <w:rPr>
          <w:rFonts w:eastAsia="Arial"/>
          <w:color w:val="000000"/>
          <w:sz w:val="24"/>
          <w:szCs w:val="24"/>
        </w:rPr>
      </w:pPr>
      <w:bookmarkStart w:id="4" w:name="_heading=h.3znysh7"/>
      <w:bookmarkEnd w:id="4"/>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 xml:space="preserve">The Supplier shall ensure that all Supplier Staff and Subcontractors requiring access to the Buyer Premises have the appropriate security clearance. It is the Supplier's responsibility to establish whether or not </w:t>
      </w:r>
      <w:r>
        <w:rPr>
          <w:rFonts w:eastAsia="Arial"/>
          <w:color w:val="000000"/>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rsidR="00DE6590" w:rsidRDefault="00603E14">
      <w:pPr>
        <w:keepNext/>
        <w:numPr>
          <w:ilvl w:val="0"/>
          <w:numId w:val="13"/>
        </w:numPr>
        <w:tabs>
          <w:tab w:val="left" w:pos="0"/>
        </w:tabs>
        <w:spacing w:before="240"/>
        <w:ind w:left="1080"/>
        <w:jc w:val="left"/>
      </w:pPr>
      <w:r>
        <w:rPr>
          <w:rFonts w:ascii="Arial Bold" w:eastAsia="Arial Bold" w:hAnsi="Arial Bold" w:cs="Arial Bold"/>
          <w:b/>
          <w:color w:val="000000"/>
          <w:sz w:val="24"/>
          <w:szCs w:val="24"/>
        </w:rPr>
        <w:t xml:space="preserve">What to do if there is a Delay </w:t>
      </w:r>
    </w:p>
    <w:p w:rsidR="00DE6590" w:rsidRDefault="00603E14">
      <w:pPr>
        <w:keepNext/>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DE6590" w:rsidRDefault="00603E14">
      <w:pPr>
        <w:numPr>
          <w:ilvl w:val="2"/>
          <w:numId w:val="13"/>
        </w:numP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DE6590" w:rsidRDefault="00603E14">
      <w:pPr>
        <w:numPr>
          <w:ilvl w:val="2"/>
          <w:numId w:val="13"/>
        </w:numPr>
        <w:tabs>
          <w:tab w:val="left" w:pos="1985"/>
          <w:tab w:val="left" w:pos="2127"/>
        </w:tabs>
        <w:spacing w:before="120" w:after="120"/>
        <w:ind w:left="2340"/>
        <w:rPr>
          <w:rFonts w:eastAsia="Arial"/>
          <w:color w:val="000000"/>
          <w:sz w:val="24"/>
          <w:szCs w:val="24"/>
        </w:rPr>
      </w:pPr>
      <w:r>
        <w:rPr>
          <w:rFonts w:eastAsia="Arial"/>
          <w:color w:val="000000"/>
          <w:sz w:val="24"/>
          <w:szCs w:val="24"/>
        </w:rPr>
        <w:t>include in its notification an explanation of the actual or anticipated impact of the Delay;</w:t>
      </w:r>
    </w:p>
    <w:p w:rsidR="00DE6590" w:rsidRDefault="00603E14">
      <w:pPr>
        <w:numPr>
          <w:ilvl w:val="2"/>
          <w:numId w:val="13"/>
        </w:numPr>
        <w:tabs>
          <w:tab w:val="left" w:pos="1985"/>
          <w:tab w:val="left" w:pos="2127"/>
        </w:tabs>
        <w:spacing w:before="120" w:after="120"/>
        <w:ind w:left="2340"/>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DE6590" w:rsidRDefault="00603E14">
      <w:pPr>
        <w:numPr>
          <w:ilvl w:val="2"/>
          <w:numId w:val="13"/>
        </w:numPr>
        <w:tabs>
          <w:tab w:val="left" w:pos="1985"/>
          <w:tab w:val="left" w:pos="2127"/>
        </w:tabs>
        <w:spacing w:before="120" w:after="120"/>
        <w:ind w:left="2340"/>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DE6590" w:rsidRDefault="00603E14">
      <w:pPr>
        <w:keepNext/>
        <w:numPr>
          <w:ilvl w:val="0"/>
          <w:numId w:val="13"/>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DE6590" w:rsidRDefault="00603E14">
      <w:pPr>
        <w:numPr>
          <w:ilvl w:val="1"/>
          <w:numId w:val="13"/>
        </w:numPr>
        <w:tabs>
          <w:tab w:val="left" w:pos="1134"/>
        </w:tabs>
        <w:spacing w:before="120" w:after="120"/>
        <w:ind w:left="1620" w:hanging="540"/>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DE6590" w:rsidRDefault="00603E14">
      <w:pPr>
        <w:numPr>
          <w:ilvl w:val="2"/>
          <w:numId w:val="13"/>
        </w:numPr>
        <w:tabs>
          <w:tab w:val="left" w:pos="1985"/>
          <w:tab w:val="left" w:pos="2127"/>
        </w:tabs>
        <w:spacing w:before="120" w:after="120"/>
        <w:ind w:left="2340"/>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DE6590" w:rsidRDefault="00603E14">
      <w:pPr>
        <w:keepNext/>
        <w:numPr>
          <w:ilvl w:val="2"/>
          <w:numId w:val="13"/>
        </w:numPr>
        <w:tabs>
          <w:tab w:val="left" w:pos="1985"/>
          <w:tab w:val="left" w:pos="2127"/>
        </w:tabs>
        <w:spacing w:before="120" w:after="120"/>
        <w:ind w:left="2340"/>
        <w:rPr>
          <w:rFonts w:eastAsia="Arial"/>
          <w:color w:val="000000"/>
          <w:sz w:val="24"/>
          <w:szCs w:val="24"/>
        </w:rPr>
      </w:pPr>
      <w:bookmarkStart w:id="5" w:name="_heading=h.2et92p0"/>
      <w:bookmarkEnd w:id="5"/>
      <w:r>
        <w:rPr>
          <w:rFonts w:eastAsia="Arial"/>
          <w:color w:val="000000"/>
          <w:sz w:val="24"/>
          <w:szCs w:val="24"/>
        </w:rPr>
        <w:t>Delay Payments shall be the Buyer's exclusive financial remedy for the Supplier’s failure to Achieve a Milestone by its Milestone Date except where:</w:t>
      </w:r>
    </w:p>
    <w:p w:rsidR="00DE6590" w:rsidRDefault="00603E14">
      <w:pPr>
        <w:numPr>
          <w:ilvl w:val="3"/>
          <w:numId w:val="13"/>
        </w:numPr>
        <w:tabs>
          <w:tab w:val="left" w:pos="1985"/>
          <w:tab w:val="left" w:pos="2127"/>
        </w:tabs>
        <w:spacing w:before="120" w:after="120"/>
        <w:ind w:left="3420" w:hanging="990"/>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DE6590" w:rsidRDefault="00603E14">
      <w:pPr>
        <w:numPr>
          <w:ilvl w:val="3"/>
          <w:numId w:val="13"/>
        </w:numPr>
        <w:tabs>
          <w:tab w:val="left" w:pos="1985"/>
          <w:tab w:val="left" w:pos="2127"/>
        </w:tabs>
        <w:spacing w:before="120" w:after="120"/>
        <w:ind w:left="3420" w:hanging="990"/>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DE6590" w:rsidRDefault="00603E14">
      <w:pPr>
        <w:numPr>
          <w:ilvl w:val="2"/>
          <w:numId w:val="13"/>
        </w:numPr>
        <w:tabs>
          <w:tab w:val="left" w:pos="1985"/>
          <w:tab w:val="left" w:pos="2127"/>
        </w:tabs>
        <w:spacing w:before="120" w:after="120"/>
        <w:ind w:left="2340"/>
        <w:rPr>
          <w:rFonts w:eastAsia="Arial"/>
          <w:color w:val="000000"/>
          <w:sz w:val="24"/>
          <w:szCs w:val="24"/>
        </w:rPr>
      </w:pPr>
      <w:r>
        <w:rPr>
          <w:rFonts w:eastAsia="Arial"/>
          <w:color w:val="000000"/>
          <w:sz w:val="24"/>
          <w:szCs w:val="24"/>
        </w:rPr>
        <w:lastRenderedPageBreak/>
        <w:t>the Delay Payments will accrue on a daily basis from the relevant Milestone Date until the date when the Milestone is Achieved;</w:t>
      </w:r>
    </w:p>
    <w:p w:rsidR="00DE6590" w:rsidRDefault="00603E14">
      <w:pPr>
        <w:numPr>
          <w:ilvl w:val="2"/>
          <w:numId w:val="13"/>
        </w:numPr>
        <w:tabs>
          <w:tab w:val="left" w:pos="1985"/>
          <w:tab w:val="left" w:pos="2127"/>
        </w:tabs>
        <w:spacing w:before="120" w:after="120"/>
        <w:ind w:left="2340"/>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rsidR="00DE6590" w:rsidRDefault="00603E14">
      <w:pPr>
        <w:numPr>
          <w:ilvl w:val="2"/>
          <w:numId w:val="13"/>
        </w:numPr>
        <w:tabs>
          <w:tab w:val="left" w:pos="1985"/>
          <w:tab w:val="left" w:pos="2127"/>
        </w:tabs>
        <w:spacing w:before="120" w:after="120"/>
        <w:ind w:left="2340"/>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DE6590" w:rsidRPr="00534997" w:rsidRDefault="00603E14">
      <w:pPr>
        <w:keepNext/>
        <w:numPr>
          <w:ilvl w:val="0"/>
          <w:numId w:val="13"/>
        </w:numPr>
        <w:tabs>
          <w:tab w:val="left" w:pos="0"/>
        </w:tabs>
        <w:spacing w:before="240"/>
        <w:ind w:left="1080"/>
        <w:jc w:val="left"/>
        <w:rPr>
          <w:rFonts w:eastAsia="Arial"/>
          <w:b/>
          <w:color w:val="000000"/>
          <w:sz w:val="24"/>
          <w:szCs w:val="24"/>
        </w:rPr>
      </w:pPr>
      <w:r w:rsidRPr="00534997">
        <w:rPr>
          <w:rFonts w:eastAsia="Arial"/>
          <w:b/>
          <w:color w:val="000000"/>
          <w:sz w:val="24"/>
          <w:szCs w:val="24"/>
        </w:rPr>
        <w:t xml:space="preserve">Implementation Plan </w:t>
      </w:r>
    </w:p>
    <w:p w:rsidR="00DE6590" w:rsidRPr="00534997" w:rsidRDefault="00603E14">
      <w:pPr>
        <w:numPr>
          <w:ilvl w:val="1"/>
          <w:numId w:val="13"/>
        </w:numPr>
        <w:tabs>
          <w:tab w:val="left" w:pos="1134"/>
        </w:tabs>
        <w:spacing w:before="120" w:after="120"/>
        <w:ind w:left="1620" w:hanging="540"/>
        <w:jc w:val="left"/>
        <w:rPr>
          <w:rFonts w:eastAsia="Arial"/>
          <w:color w:val="000000"/>
          <w:sz w:val="24"/>
          <w:szCs w:val="24"/>
        </w:rPr>
      </w:pPr>
      <w:r w:rsidRPr="00534997">
        <w:rPr>
          <w:rFonts w:eastAsia="Arial"/>
          <w:color w:val="000000"/>
          <w:sz w:val="24"/>
          <w:szCs w:val="24"/>
        </w:rPr>
        <w:t>The Implementation Period will be a 12-Month period.</w:t>
      </w:r>
    </w:p>
    <w:p w:rsidR="00DE6590" w:rsidRPr="00534997" w:rsidRDefault="00603E14">
      <w:pPr>
        <w:numPr>
          <w:ilvl w:val="1"/>
          <w:numId w:val="13"/>
        </w:numPr>
        <w:tabs>
          <w:tab w:val="left" w:pos="1134"/>
        </w:tabs>
        <w:spacing w:before="120" w:after="120"/>
        <w:ind w:left="1620" w:hanging="540"/>
        <w:rPr>
          <w:rFonts w:eastAsia="Arial"/>
          <w:color w:val="000000"/>
          <w:sz w:val="24"/>
          <w:szCs w:val="24"/>
        </w:rPr>
      </w:pPr>
      <w:r w:rsidRPr="00534997">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w:t>
      </w:r>
      <w:proofErr w:type="gramStart"/>
      <w:r w:rsidRPr="00534997">
        <w:rPr>
          <w:rFonts w:eastAsia="Arial"/>
          <w:color w:val="000000"/>
          <w:sz w:val="24"/>
          <w:szCs w:val="24"/>
        </w:rPr>
        <w:t>full service</w:t>
      </w:r>
      <w:proofErr w:type="gramEnd"/>
      <w:r w:rsidRPr="00534997">
        <w:rPr>
          <w:rFonts w:eastAsia="Arial"/>
          <w:color w:val="000000"/>
          <w:sz w:val="24"/>
          <w:szCs w:val="24"/>
        </w:rPr>
        <w:t xml:space="preserve"> obligations shall formally be assumed on the Call-Off Start Date as set out in Order Form.  </w:t>
      </w:r>
    </w:p>
    <w:p w:rsidR="00DE6590" w:rsidRPr="00534997" w:rsidRDefault="00603E14">
      <w:pPr>
        <w:numPr>
          <w:ilvl w:val="1"/>
          <w:numId w:val="13"/>
        </w:numPr>
        <w:tabs>
          <w:tab w:val="left" w:pos="1134"/>
        </w:tabs>
        <w:spacing w:before="120" w:after="120"/>
        <w:ind w:left="1620" w:hanging="540"/>
        <w:jc w:val="left"/>
        <w:rPr>
          <w:rFonts w:eastAsia="Arial"/>
          <w:color w:val="000000"/>
          <w:sz w:val="24"/>
          <w:szCs w:val="24"/>
        </w:rPr>
      </w:pPr>
      <w:r w:rsidRPr="00534997">
        <w:rPr>
          <w:rFonts w:eastAsia="Arial"/>
          <w:color w:val="000000"/>
          <w:sz w:val="24"/>
          <w:szCs w:val="24"/>
        </w:rPr>
        <w:t xml:space="preserve">In accordance with the Implementation Plan, the Supplier shall: </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 xml:space="preserve">work with the incumbent supplier and Buyer to assess the scope of the Services and prepare a plan which demonstrates how they will mobilise the Services; </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 xml:space="preserve">liaise with the incumbent Supplier to enable the full completion of the Implementation Period activities; and </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produce an Implementation Plan, to be agreed by the Buyer, for carrying out the requirements within the Implementation Period, including key Milestones and dependencies.</w:t>
      </w:r>
    </w:p>
    <w:p w:rsidR="00DE6590" w:rsidRPr="00534997" w:rsidRDefault="00603E14">
      <w:pPr>
        <w:numPr>
          <w:ilvl w:val="1"/>
          <w:numId w:val="13"/>
        </w:numPr>
        <w:tabs>
          <w:tab w:val="left" w:pos="1134"/>
        </w:tabs>
        <w:spacing w:before="120" w:after="120"/>
        <w:ind w:left="1656" w:hanging="360"/>
        <w:jc w:val="left"/>
        <w:rPr>
          <w:rFonts w:eastAsia="Arial"/>
          <w:color w:val="000000"/>
          <w:sz w:val="24"/>
          <w:szCs w:val="24"/>
        </w:rPr>
      </w:pPr>
      <w:r w:rsidRPr="00534997">
        <w:rPr>
          <w:rFonts w:eastAsia="Arial"/>
          <w:color w:val="000000"/>
          <w:sz w:val="24"/>
          <w:szCs w:val="24"/>
        </w:rPr>
        <w:t>The Implementation Plan will include detail stating:</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how the Supplier will work with the incumbent Supplier and the Buyer Authorised Representative to capture and load up information such as asset data; and</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DE6590" w:rsidRPr="00534997" w:rsidRDefault="00603E14">
      <w:pPr>
        <w:numPr>
          <w:ilvl w:val="1"/>
          <w:numId w:val="13"/>
        </w:numPr>
        <w:tabs>
          <w:tab w:val="left" w:pos="1134"/>
        </w:tabs>
        <w:spacing w:before="120" w:after="120"/>
        <w:ind w:left="1656" w:hanging="360"/>
        <w:jc w:val="left"/>
        <w:rPr>
          <w:rFonts w:eastAsia="Arial"/>
          <w:color w:val="000000"/>
          <w:sz w:val="24"/>
          <w:szCs w:val="24"/>
        </w:rPr>
      </w:pPr>
      <w:r w:rsidRPr="00534997">
        <w:rPr>
          <w:rFonts w:eastAsia="Arial"/>
          <w:color w:val="000000"/>
          <w:sz w:val="24"/>
          <w:szCs w:val="24"/>
        </w:rPr>
        <w:t xml:space="preserve">In addition, the Supplier shall: </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 xml:space="preserve">appoint a Supplier Authorised Representative who shall be responsible for the management of the Implementation Period, </w:t>
      </w:r>
      <w:r w:rsidRPr="00534997">
        <w:rPr>
          <w:rFonts w:eastAsia="Arial"/>
          <w:color w:val="000000"/>
          <w:sz w:val="24"/>
          <w:szCs w:val="24"/>
        </w:rPr>
        <w:lastRenderedPageBreak/>
        <w:t>to ensure that the Implementation Period is planned and resourced adequately, and who will act as a point of contact for the Buyer;</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mobilise all the Services specified in the Specification within the Call-Off Contract;</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produce an Implementation Plan report for each Buyer Premises to encompass programmes that will fulfil all the Buyer's obligations to landlords and other tenants:</w:t>
      </w:r>
    </w:p>
    <w:p w:rsidR="00DE6590" w:rsidRPr="00534997" w:rsidRDefault="00603E14">
      <w:pPr>
        <w:numPr>
          <w:ilvl w:val="3"/>
          <w:numId w:val="13"/>
        </w:numPr>
        <w:tabs>
          <w:tab w:val="left" w:pos="1985"/>
          <w:tab w:val="left" w:pos="2127"/>
        </w:tabs>
        <w:spacing w:before="120" w:after="120"/>
        <w:ind w:left="3555"/>
        <w:rPr>
          <w:rFonts w:eastAsia="Arial"/>
          <w:color w:val="000000"/>
          <w:sz w:val="24"/>
          <w:szCs w:val="24"/>
        </w:rPr>
      </w:pPr>
      <w:r w:rsidRPr="00534997">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DE6590" w:rsidRPr="00534997" w:rsidRDefault="00603E14">
      <w:pPr>
        <w:numPr>
          <w:ilvl w:val="3"/>
          <w:numId w:val="13"/>
        </w:numPr>
        <w:tabs>
          <w:tab w:val="left" w:pos="1985"/>
          <w:tab w:val="left" w:pos="2127"/>
        </w:tabs>
        <w:spacing w:before="120" w:after="120"/>
        <w:ind w:left="3555"/>
        <w:rPr>
          <w:rFonts w:eastAsia="Arial"/>
          <w:color w:val="000000"/>
          <w:sz w:val="24"/>
          <w:szCs w:val="24"/>
        </w:rPr>
      </w:pPr>
      <w:r w:rsidRPr="00534997">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DE6590" w:rsidRPr="00534997" w:rsidRDefault="00603E14">
      <w:pPr>
        <w:numPr>
          <w:ilvl w:val="2"/>
          <w:numId w:val="13"/>
        </w:numPr>
        <w:tabs>
          <w:tab w:val="left" w:pos="1985"/>
          <w:tab w:val="left" w:pos="2127"/>
        </w:tabs>
        <w:spacing w:before="120" w:after="120"/>
        <w:ind w:left="2376"/>
        <w:jc w:val="left"/>
        <w:rPr>
          <w:rFonts w:eastAsia="Arial"/>
          <w:color w:val="000000"/>
          <w:sz w:val="24"/>
          <w:szCs w:val="24"/>
        </w:rPr>
      </w:pPr>
      <w:r w:rsidRPr="00534997">
        <w:rPr>
          <w:rFonts w:eastAsia="Arial"/>
          <w:color w:val="000000"/>
          <w:sz w:val="24"/>
          <w:szCs w:val="24"/>
        </w:rPr>
        <w:t>manage and report progress against the Implementation Plan;</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construct and maintain an Implementation risk and issue register in conjunction with the Buyer, detailing how risks and issues will be effectively communicated to the Buyer in order to mitigate them;</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DE6590" w:rsidRPr="00534997" w:rsidRDefault="00603E14">
      <w:pPr>
        <w:numPr>
          <w:ilvl w:val="2"/>
          <w:numId w:val="13"/>
        </w:numPr>
        <w:tabs>
          <w:tab w:val="left" w:pos="1985"/>
          <w:tab w:val="left" w:pos="2127"/>
        </w:tabs>
        <w:spacing w:before="120" w:after="120"/>
        <w:ind w:left="2376"/>
        <w:rPr>
          <w:rFonts w:eastAsia="Arial"/>
          <w:color w:val="000000"/>
          <w:sz w:val="24"/>
          <w:szCs w:val="24"/>
        </w:rPr>
      </w:pPr>
      <w:r w:rsidRPr="00534997">
        <w:rPr>
          <w:rFonts w:eastAsia="Arial"/>
          <w:color w:val="000000"/>
          <w:sz w:val="24"/>
          <w:szCs w:val="24"/>
        </w:rPr>
        <w:t>ensure that all risks associated with the Implementation Period are minimised to ensure a seamless change of control between incumbent provider and the Supplier.</w:t>
      </w:r>
    </w:p>
    <w:p w:rsidR="00DE6590" w:rsidRDefault="00DE6590">
      <w:pPr>
        <w:tabs>
          <w:tab w:val="left" w:pos="1985"/>
          <w:tab w:val="left" w:pos="2127"/>
        </w:tabs>
        <w:spacing w:before="120" w:after="120"/>
        <w:ind w:left="2340" w:hanging="1296"/>
        <w:jc w:val="left"/>
        <w:rPr>
          <w:rFonts w:eastAsia="Arial"/>
          <w:color w:val="000000"/>
          <w:sz w:val="24"/>
          <w:szCs w:val="24"/>
          <w:shd w:val="clear" w:color="auto" w:fill="FFFF00"/>
        </w:rPr>
      </w:pPr>
    </w:p>
    <w:p w:rsidR="00DE6590" w:rsidRDefault="00DE6590">
      <w:pPr>
        <w:pageBreakBefore/>
        <w:spacing w:after="200" w:line="276" w:lineRule="auto"/>
        <w:ind w:left="720"/>
        <w:jc w:val="left"/>
      </w:pPr>
    </w:p>
    <w:p w:rsidR="00DE6590" w:rsidRDefault="00603E14">
      <w:pPr>
        <w:tabs>
          <w:tab w:val="left" w:pos="1134"/>
        </w:tabs>
        <w:spacing w:before="120" w:after="120"/>
        <w:ind w:left="936" w:hanging="576"/>
        <w:jc w:val="left"/>
        <w:rPr>
          <w:rFonts w:eastAsia="Arial"/>
          <w:b/>
          <w:color w:val="000000"/>
          <w:sz w:val="24"/>
          <w:szCs w:val="24"/>
        </w:rPr>
      </w:pPr>
      <w:r>
        <w:rPr>
          <w:rFonts w:eastAsia="Arial"/>
          <w:b/>
          <w:color w:val="000000"/>
          <w:sz w:val="24"/>
          <w:szCs w:val="24"/>
        </w:rPr>
        <w:t>Annex 1: Implementation Plan</w:t>
      </w:r>
    </w:p>
    <w:p w:rsidR="00DE6590" w:rsidRDefault="00DE6590">
      <w:pPr>
        <w:tabs>
          <w:tab w:val="left" w:pos="1134"/>
        </w:tabs>
        <w:spacing w:before="120" w:after="120"/>
        <w:ind w:left="360" w:hanging="576"/>
        <w:jc w:val="left"/>
        <w:rPr>
          <w:rFonts w:eastAsia="Arial"/>
          <w:color w:val="000000"/>
          <w:sz w:val="24"/>
          <w:szCs w:val="24"/>
        </w:rPr>
      </w:pPr>
    </w:p>
    <w:p w:rsidR="00DE6590" w:rsidRDefault="00603E14">
      <w:pP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1412"/>
        <w:gridCol w:w="5678"/>
        <w:gridCol w:w="1926"/>
      </w:tblGrid>
      <w:tr w:rsidR="008A4BB4" w:rsidRPr="008A4BB4" w:rsidTr="008A4BB4">
        <w:trPr>
          <w:tblHeader/>
        </w:trPr>
        <w:tc>
          <w:tcPr>
            <w:tcW w:w="783" w:type="pct"/>
            <w:shd w:val="clear" w:color="auto" w:fill="B8CCE4"/>
            <w:vAlign w:val="center"/>
          </w:tcPr>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b/>
                <w:sz w:val="24"/>
                <w:szCs w:val="24"/>
                <w:lang w:eastAsia="zh-CN"/>
              </w:rPr>
            </w:pPr>
            <w:r w:rsidRPr="008A4BB4">
              <w:rPr>
                <w:rFonts w:ascii="Arial" w:eastAsia="STZhongsong" w:hAnsi="Arial" w:cs="Arial"/>
                <w:b/>
                <w:sz w:val="24"/>
                <w:szCs w:val="24"/>
                <w:lang w:eastAsia="zh-CN"/>
              </w:rPr>
              <w:t>Milestone</w:t>
            </w:r>
          </w:p>
        </w:tc>
        <w:tc>
          <w:tcPr>
            <w:tcW w:w="3149" w:type="pct"/>
            <w:shd w:val="clear" w:color="auto" w:fill="B8CCE4"/>
            <w:vAlign w:val="center"/>
          </w:tcPr>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b/>
                <w:sz w:val="24"/>
                <w:szCs w:val="24"/>
                <w:lang w:eastAsia="zh-CN"/>
              </w:rPr>
            </w:pPr>
            <w:r w:rsidRPr="008A4BB4">
              <w:rPr>
                <w:rFonts w:ascii="Arial" w:eastAsia="STZhongsong" w:hAnsi="Arial" w:cs="Arial"/>
                <w:b/>
                <w:sz w:val="24"/>
                <w:szCs w:val="24"/>
                <w:lang w:eastAsia="zh-CN"/>
              </w:rPr>
              <w:t>Description</w:t>
            </w:r>
          </w:p>
        </w:tc>
        <w:tc>
          <w:tcPr>
            <w:tcW w:w="1068" w:type="pct"/>
            <w:shd w:val="clear" w:color="auto" w:fill="B8CCE4"/>
            <w:vAlign w:val="center"/>
          </w:tcPr>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b/>
                <w:sz w:val="24"/>
                <w:szCs w:val="24"/>
                <w:lang w:eastAsia="zh-CN"/>
              </w:rPr>
            </w:pPr>
            <w:r w:rsidRPr="008A4BB4">
              <w:rPr>
                <w:rFonts w:ascii="Arial" w:eastAsia="STZhongsong" w:hAnsi="Arial" w:cs="Arial"/>
                <w:b/>
                <w:sz w:val="24"/>
                <w:szCs w:val="24"/>
                <w:lang w:eastAsia="zh-CN"/>
              </w:rPr>
              <w:t>Due Date</w:t>
            </w:r>
          </w:p>
        </w:tc>
      </w:tr>
      <w:tr w:rsidR="008A4BB4" w:rsidRPr="008A4BB4" w:rsidTr="002A5DEB">
        <w:trPr>
          <w:trHeight w:val="2542"/>
        </w:trPr>
        <w:tc>
          <w:tcPr>
            <w:tcW w:w="783" w:type="pct"/>
            <w:vMerge w:val="restart"/>
            <w:vAlign w:val="center"/>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highlight w:val="yellow"/>
                <w:lang w:eastAsia="zh-CN"/>
              </w:rPr>
            </w:pPr>
            <w:r w:rsidRPr="008A4BB4">
              <w:rPr>
                <w:rFonts w:ascii="Arial" w:eastAsia="STZhongsong" w:hAnsi="Arial" w:cs="Arial"/>
                <w:sz w:val="24"/>
                <w:szCs w:val="24"/>
                <w:lang w:eastAsia="zh-CN"/>
              </w:rPr>
              <w:t>1</w:t>
            </w:r>
          </w:p>
        </w:tc>
        <w:tc>
          <w:tcPr>
            <w:tcW w:w="3149" w:type="pct"/>
            <w:vMerge w:val="restart"/>
            <w:vAlign w:val="center"/>
          </w:tcPr>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Readiness to Mobilise</w:t>
            </w:r>
          </w:p>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sz w:val="24"/>
                <w:szCs w:val="24"/>
                <w:lang w:eastAsia="zh-CN"/>
              </w:rPr>
            </w:pPr>
          </w:p>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With reference to the Mobilisation requirements and Schedule 13, the Supplier must evidence its readiness to mobilise through the provision of the Implementation and Testing Plans, which must be agreed with the Authority and the AOs.</w:t>
            </w:r>
          </w:p>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sz w:val="24"/>
                <w:szCs w:val="24"/>
                <w:lang w:eastAsia="zh-CN"/>
              </w:rPr>
            </w:pPr>
          </w:p>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Delivery of a Mobilisation Strategy</w:t>
            </w:r>
          </w:p>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The Mobilisation Strategy must be sufficient to assure the Authority of the Supplier’s plans and timescales to mobilise each element of the service to be ready for operations commencing 1 September 2023.  At a minimum this must include:</w:t>
            </w:r>
          </w:p>
          <w:p w:rsidR="008A4BB4" w:rsidRPr="008A4BB4" w:rsidRDefault="008A4BB4" w:rsidP="008A4BB4">
            <w:pPr>
              <w:numPr>
                <w:ilvl w:val="0"/>
                <w:numId w:val="17"/>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Helpdesk mobilisation</w:t>
            </w:r>
          </w:p>
          <w:p w:rsidR="008A4BB4" w:rsidRPr="008A4BB4" w:rsidRDefault="008A4BB4" w:rsidP="008A4BB4">
            <w:pPr>
              <w:numPr>
                <w:ilvl w:val="0"/>
                <w:numId w:val="17"/>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Website set-up</w:t>
            </w:r>
          </w:p>
          <w:p w:rsidR="008A4BB4" w:rsidRPr="008A4BB4" w:rsidRDefault="008A4BB4" w:rsidP="008A4BB4">
            <w:pPr>
              <w:numPr>
                <w:ilvl w:val="0"/>
                <w:numId w:val="17"/>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Network mobilisation</w:t>
            </w:r>
          </w:p>
          <w:p w:rsidR="008A4BB4" w:rsidRPr="008A4BB4" w:rsidRDefault="008A4BB4" w:rsidP="008A4BB4">
            <w:pPr>
              <w:numPr>
                <w:ilvl w:val="0"/>
                <w:numId w:val="17"/>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Authority mobilisation</w:t>
            </w:r>
          </w:p>
          <w:p w:rsidR="008A4BB4" w:rsidRPr="008A4BB4" w:rsidRDefault="008A4BB4" w:rsidP="008A4BB4">
            <w:pPr>
              <w:numPr>
                <w:ilvl w:val="0"/>
                <w:numId w:val="17"/>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AO mobilisation</w:t>
            </w:r>
          </w:p>
          <w:p w:rsidR="008A4BB4" w:rsidRPr="008A4BB4" w:rsidRDefault="008A4BB4" w:rsidP="008A4BB4">
            <w:pPr>
              <w:numPr>
                <w:ilvl w:val="0"/>
                <w:numId w:val="17"/>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Data exchanges</w:t>
            </w:r>
          </w:p>
          <w:p w:rsidR="008A4BB4" w:rsidRPr="008A4BB4" w:rsidRDefault="008A4BB4" w:rsidP="008A4BB4">
            <w:pPr>
              <w:numPr>
                <w:ilvl w:val="0"/>
                <w:numId w:val="17"/>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Operational testing</w:t>
            </w:r>
          </w:p>
          <w:p w:rsidR="008A4BB4" w:rsidRPr="008A4BB4" w:rsidRDefault="008A4BB4" w:rsidP="008A4BB4">
            <w:p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Account team established and contact details shared with the Authority</w:t>
            </w:r>
          </w:p>
          <w:p w:rsidR="008A4BB4" w:rsidRPr="008A4BB4" w:rsidRDefault="008A4BB4" w:rsidP="008A4BB4">
            <w:p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lastRenderedPageBreak/>
              <w:t>Risk log updated to describe the risks to mobilisation identified by the Supplier</w:t>
            </w:r>
          </w:p>
          <w:p w:rsidR="008A4BB4" w:rsidRPr="008A4BB4" w:rsidRDefault="008A4BB4" w:rsidP="008A4BB4">
            <w:pPr>
              <w:suppressAutoHyphens w:val="0"/>
              <w:overflowPunct/>
              <w:autoSpaceDE/>
              <w:autoSpaceDN/>
              <w:jc w:val="left"/>
              <w:textAlignment w:val="auto"/>
              <w:rPr>
                <w:rFonts w:ascii="Arial" w:eastAsia="SimSun" w:hAnsi="Arial" w:cs="Arial"/>
                <w:sz w:val="24"/>
                <w:szCs w:val="24"/>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lang w:eastAsia="zh-CN"/>
              </w:rPr>
            </w:pPr>
            <w:r w:rsidRPr="008A4BB4">
              <w:rPr>
                <w:rFonts w:ascii="Arial" w:eastAsia="SimSun" w:hAnsi="Arial" w:cs="Arial"/>
                <w:sz w:val="24"/>
                <w:szCs w:val="24"/>
                <w:lang w:eastAsia="zh-CN"/>
              </w:rPr>
              <w:t>Completion of an MSAT (Modern Slavery Assessment Tool - Supplier Registration Service (cabinetoffice.gov.uk))</w:t>
            </w:r>
          </w:p>
        </w:tc>
        <w:tc>
          <w:tcPr>
            <w:tcW w:w="1068" w:type="pct"/>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highlight w:val="yellow"/>
                <w:lang w:eastAsia="zh-CN"/>
              </w:rPr>
            </w:pPr>
            <w:r w:rsidRPr="008A4BB4">
              <w:rPr>
                <w:rFonts w:ascii="Arial" w:eastAsia="STZhongsong" w:hAnsi="Arial" w:cs="Arial"/>
                <w:sz w:val="24"/>
                <w:szCs w:val="24"/>
                <w:lang w:eastAsia="zh-CN"/>
              </w:rPr>
              <w:lastRenderedPageBreak/>
              <w:t>Within 1 month of contract start</w:t>
            </w: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highlight w:val="yellow"/>
                <w:lang w:eastAsia="zh-CN"/>
              </w:rPr>
            </w:pPr>
          </w:p>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highlight w:val="yellow"/>
                <w:lang w:eastAsia="zh-CN"/>
              </w:rPr>
            </w:pPr>
          </w:p>
        </w:tc>
      </w:tr>
      <w:tr w:rsidR="008A4BB4" w:rsidRPr="008A4BB4" w:rsidTr="002A5DEB">
        <w:trPr>
          <w:trHeight w:val="4410"/>
        </w:trPr>
        <w:tc>
          <w:tcPr>
            <w:tcW w:w="783" w:type="pct"/>
            <w:vMerge/>
            <w:vAlign w:val="center"/>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p>
        </w:tc>
        <w:tc>
          <w:tcPr>
            <w:tcW w:w="3149" w:type="pct"/>
            <w:vMerge/>
            <w:vAlign w:val="center"/>
          </w:tcPr>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sz w:val="24"/>
                <w:szCs w:val="24"/>
                <w:lang w:eastAsia="zh-CN"/>
              </w:rPr>
            </w:pPr>
          </w:p>
        </w:tc>
        <w:tc>
          <w:tcPr>
            <w:tcW w:w="1068" w:type="pct"/>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lang w:eastAsia="zh-CN"/>
              </w:rPr>
            </w:pPr>
          </w:p>
          <w:p w:rsidR="008A4BB4" w:rsidRPr="008A4BB4" w:rsidRDefault="008A4BB4" w:rsidP="008A4BB4">
            <w:pPr>
              <w:suppressAutoHyphens w:val="0"/>
              <w:overflowPunct/>
              <w:autoSpaceDE/>
              <w:autoSpaceDN/>
              <w:jc w:val="left"/>
              <w:textAlignment w:val="auto"/>
              <w:rPr>
                <w:rFonts w:ascii="Arial" w:eastAsia="SimSun" w:hAnsi="Arial" w:cs="Arial"/>
                <w:sz w:val="24"/>
                <w:szCs w:val="24"/>
                <w:lang w:eastAsia="zh-CN"/>
              </w:rPr>
            </w:pPr>
            <w:r w:rsidRPr="008A4BB4">
              <w:rPr>
                <w:rFonts w:ascii="Arial" w:eastAsia="SimSun" w:hAnsi="Arial" w:cs="Arial"/>
                <w:sz w:val="24"/>
                <w:szCs w:val="24"/>
                <w:lang w:eastAsia="zh-CN"/>
              </w:rPr>
              <w:t>Completed within 3 months of contract award</w:t>
            </w:r>
          </w:p>
        </w:tc>
      </w:tr>
      <w:tr w:rsidR="008A4BB4" w:rsidRPr="008A4BB4" w:rsidTr="002A5DEB">
        <w:tc>
          <w:tcPr>
            <w:tcW w:w="783" w:type="pct"/>
            <w:vAlign w:val="center"/>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shd w:val="clear" w:color="auto" w:fill="FFFF99"/>
                <w:lang w:eastAsia="zh-CN"/>
              </w:rPr>
            </w:pPr>
            <w:r w:rsidRPr="008A4BB4">
              <w:rPr>
                <w:rFonts w:ascii="Arial" w:eastAsia="STZhongsong" w:hAnsi="Arial" w:cs="Arial"/>
                <w:sz w:val="24"/>
                <w:szCs w:val="24"/>
                <w:lang w:eastAsia="zh-CN"/>
              </w:rPr>
              <w:t>2</w:t>
            </w:r>
          </w:p>
        </w:tc>
        <w:tc>
          <w:tcPr>
            <w:tcW w:w="3149" w:type="pct"/>
            <w:vAlign w:val="center"/>
          </w:tcPr>
          <w:p w:rsidR="008A4BB4" w:rsidRPr="008A4BB4" w:rsidRDefault="008A4BB4" w:rsidP="008A4BB4">
            <w:p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Mobilisation with the AOs</w:t>
            </w:r>
          </w:p>
          <w:p w:rsidR="008A4BB4" w:rsidRPr="008A4BB4" w:rsidRDefault="008A4BB4" w:rsidP="008A4BB4">
            <w:pPr>
              <w:numPr>
                <w:ilvl w:val="0"/>
                <w:numId w:val="18"/>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Planning meetings held</w:t>
            </w:r>
          </w:p>
          <w:p w:rsidR="008A4BB4" w:rsidRPr="008A4BB4" w:rsidRDefault="008A4BB4" w:rsidP="008A4BB4">
            <w:pPr>
              <w:numPr>
                <w:ilvl w:val="0"/>
                <w:numId w:val="18"/>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Data and label specifications shared</w:t>
            </w:r>
          </w:p>
          <w:p w:rsidR="008A4BB4" w:rsidRPr="008A4BB4" w:rsidRDefault="008A4BB4" w:rsidP="008A4BB4">
            <w:pPr>
              <w:numPr>
                <w:ilvl w:val="0"/>
                <w:numId w:val="18"/>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Data exchanges tested and all defects rectified</w:t>
            </w:r>
          </w:p>
          <w:p w:rsidR="008A4BB4" w:rsidRPr="008A4BB4" w:rsidRDefault="008A4BB4" w:rsidP="008A4BB4">
            <w:pPr>
              <w:numPr>
                <w:ilvl w:val="0"/>
                <w:numId w:val="18"/>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Label and package test runs completed</w:t>
            </w:r>
          </w:p>
          <w:p w:rsidR="008A4BB4" w:rsidRPr="008A4BB4" w:rsidRDefault="008A4BB4" w:rsidP="008A4BB4">
            <w:pPr>
              <w:numPr>
                <w:ilvl w:val="0"/>
                <w:numId w:val="18"/>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Exceptions handling processes agreed</w:t>
            </w:r>
          </w:p>
          <w:p w:rsidR="008A4BB4" w:rsidRPr="008A4BB4" w:rsidRDefault="008A4BB4" w:rsidP="008A4BB4">
            <w:pPr>
              <w:numPr>
                <w:ilvl w:val="0"/>
                <w:numId w:val="18"/>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AOs ready for live label production and data exchanges by the agreed dates for each AO</w:t>
            </w:r>
          </w:p>
        </w:tc>
        <w:tc>
          <w:tcPr>
            <w:tcW w:w="1068" w:type="pct"/>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Between 1 September 2022 and 14 August 2023</w:t>
            </w:r>
          </w:p>
        </w:tc>
      </w:tr>
      <w:tr w:rsidR="008A4BB4" w:rsidRPr="008A4BB4" w:rsidTr="002A5DEB">
        <w:tc>
          <w:tcPr>
            <w:tcW w:w="783" w:type="pct"/>
            <w:vAlign w:val="center"/>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3</w:t>
            </w:r>
          </w:p>
        </w:tc>
        <w:tc>
          <w:tcPr>
            <w:tcW w:w="3149" w:type="pct"/>
            <w:vAlign w:val="center"/>
          </w:tcPr>
          <w:p w:rsidR="008A4BB4" w:rsidRPr="008A4BB4" w:rsidRDefault="008A4BB4" w:rsidP="008A4BB4">
            <w:p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Authority to Operate</w:t>
            </w:r>
          </w:p>
          <w:p w:rsidR="008A4BB4" w:rsidRPr="008A4BB4" w:rsidRDefault="008A4BB4" w:rsidP="008A4BB4">
            <w:p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Completion of the security assessments, e.g. BSAM / DSAM, and rectification of any issues</w:t>
            </w:r>
          </w:p>
          <w:p w:rsidR="008A4BB4" w:rsidRPr="008A4BB4" w:rsidRDefault="008A4BB4" w:rsidP="008A4BB4">
            <w:pPr>
              <w:suppressAutoHyphens w:val="0"/>
              <w:overflowPunct/>
              <w:autoSpaceDE/>
              <w:autoSpaceDN/>
              <w:spacing w:after="120"/>
              <w:jc w:val="left"/>
              <w:textAlignment w:val="auto"/>
              <w:outlineLvl w:val="2"/>
              <w:rPr>
                <w:rFonts w:ascii="Arial" w:eastAsia="STZhongsong" w:hAnsi="Arial" w:cs="Arial"/>
                <w:sz w:val="24"/>
                <w:szCs w:val="24"/>
                <w:highlight w:val="yellow"/>
                <w:lang w:eastAsia="zh-CN"/>
              </w:rPr>
            </w:pPr>
            <w:r w:rsidRPr="008A4BB4">
              <w:rPr>
                <w:rFonts w:ascii="Arial" w:eastAsia="STZhongsong" w:hAnsi="Arial" w:cs="Arial"/>
                <w:sz w:val="24"/>
                <w:szCs w:val="24"/>
                <w:lang w:eastAsia="zh-CN"/>
              </w:rPr>
              <w:t>All testing and assurance activities complete with no remaining major or significant defects</w:t>
            </w:r>
          </w:p>
        </w:tc>
        <w:tc>
          <w:tcPr>
            <w:tcW w:w="1068" w:type="pct"/>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highlight w:val="yellow"/>
                <w:lang w:eastAsia="zh-CN"/>
              </w:rPr>
            </w:pPr>
            <w:r w:rsidRPr="008A4BB4">
              <w:rPr>
                <w:rFonts w:ascii="Arial" w:eastAsia="STZhongsong" w:hAnsi="Arial" w:cs="Arial"/>
                <w:sz w:val="24"/>
                <w:szCs w:val="24"/>
                <w:lang w:eastAsia="zh-CN"/>
              </w:rPr>
              <w:t>30/06/2023</w:t>
            </w:r>
          </w:p>
        </w:tc>
      </w:tr>
      <w:tr w:rsidR="008A4BB4" w:rsidRPr="008A4BB4" w:rsidTr="002A5DEB">
        <w:tc>
          <w:tcPr>
            <w:tcW w:w="783" w:type="pct"/>
            <w:vAlign w:val="center"/>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4</w:t>
            </w:r>
          </w:p>
        </w:tc>
        <w:tc>
          <w:tcPr>
            <w:tcW w:w="3149" w:type="pct"/>
            <w:vAlign w:val="center"/>
          </w:tcPr>
          <w:p w:rsidR="008A4BB4" w:rsidRPr="008A4BB4" w:rsidRDefault="008A4BB4" w:rsidP="008A4BB4">
            <w:p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Centre-facing services go live</w:t>
            </w:r>
          </w:p>
          <w:p w:rsidR="008A4BB4" w:rsidRPr="008A4BB4" w:rsidRDefault="008A4BB4" w:rsidP="008A4BB4">
            <w:pPr>
              <w:numPr>
                <w:ilvl w:val="0"/>
                <w:numId w:val="19"/>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Helpdesk telephony, IT infrastructure, CRM systems and FAQs designed, built and tested so that no defects remain</w:t>
            </w:r>
          </w:p>
          <w:p w:rsidR="008A4BB4" w:rsidRPr="008A4BB4" w:rsidRDefault="008A4BB4" w:rsidP="008A4BB4">
            <w:pPr>
              <w:numPr>
                <w:ilvl w:val="0"/>
                <w:numId w:val="19"/>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Helpdesk agents recruited and trained</w:t>
            </w:r>
          </w:p>
          <w:p w:rsidR="008A4BB4" w:rsidRPr="008A4BB4" w:rsidRDefault="008A4BB4" w:rsidP="008A4BB4">
            <w:pPr>
              <w:numPr>
                <w:ilvl w:val="0"/>
                <w:numId w:val="19"/>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Collections booking system designed, built, and tested so no defects remain and moved to the live environment so centres and the helpdesk can make bookings through it.</w:t>
            </w:r>
          </w:p>
        </w:tc>
        <w:tc>
          <w:tcPr>
            <w:tcW w:w="1068" w:type="pct"/>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01/07/2023</w:t>
            </w:r>
          </w:p>
        </w:tc>
      </w:tr>
      <w:tr w:rsidR="008A4BB4" w:rsidRPr="008A4BB4" w:rsidTr="002A5DEB">
        <w:tc>
          <w:tcPr>
            <w:tcW w:w="783" w:type="pct"/>
            <w:vAlign w:val="center"/>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5</w:t>
            </w:r>
          </w:p>
        </w:tc>
        <w:tc>
          <w:tcPr>
            <w:tcW w:w="3149" w:type="pct"/>
            <w:vAlign w:val="center"/>
          </w:tcPr>
          <w:p w:rsidR="008A4BB4" w:rsidRPr="008A4BB4" w:rsidRDefault="008A4BB4" w:rsidP="008A4BB4">
            <w:p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Mobilisation with the Authority</w:t>
            </w:r>
          </w:p>
          <w:p w:rsidR="008A4BB4" w:rsidRPr="008A4BB4" w:rsidRDefault="008A4BB4" w:rsidP="008A4BB4">
            <w:pPr>
              <w:numPr>
                <w:ilvl w:val="0"/>
                <w:numId w:val="20"/>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Systems access set up</w:t>
            </w:r>
          </w:p>
          <w:p w:rsidR="008A4BB4" w:rsidRPr="008A4BB4" w:rsidRDefault="008A4BB4" w:rsidP="008A4BB4">
            <w:pPr>
              <w:numPr>
                <w:ilvl w:val="0"/>
                <w:numId w:val="20"/>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lastRenderedPageBreak/>
              <w:t>Operational MI designed, built and tested</w:t>
            </w:r>
          </w:p>
          <w:p w:rsidR="008A4BB4" w:rsidRPr="008A4BB4" w:rsidRDefault="008A4BB4" w:rsidP="008A4BB4">
            <w:pPr>
              <w:numPr>
                <w:ilvl w:val="0"/>
                <w:numId w:val="20"/>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Provision of data sets to the Authority required for operation of its GQLA forecasting tool.</w:t>
            </w:r>
          </w:p>
          <w:p w:rsidR="008A4BB4" w:rsidRPr="008A4BB4" w:rsidRDefault="008A4BB4" w:rsidP="008A4BB4">
            <w:pPr>
              <w:numPr>
                <w:ilvl w:val="0"/>
                <w:numId w:val="20"/>
              </w:numPr>
              <w:suppressAutoHyphens w:val="0"/>
              <w:overflowPunct/>
              <w:autoSpaceDE/>
              <w:autoSpaceDN/>
              <w:spacing w:after="120"/>
              <w:jc w:val="left"/>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Documents and templates required for Gov.UK shared with the Authority</w:t>
            </w:r>
          </w:p>
        </w:tc>
        <w:tc>
          <w:tcPr>
            <w:tcW w:w="1068" w:type="pct"/>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lastRenderedPageBreak/>
              <w:t>31/07/2023</w:t>
            </w:r>
          </w:p>
        </w:tc>
      </w:tr>
      <w:tr w:rsidR="008A4BB4" w:rsidRPr="008A4BB4" w:rsidTr="002A5DEB">
        <w:tc>
          <w:tcPr>
            <w:tcW w:w="783" w:type="pct"/>
            <w:vAlign w:val="center"/>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6</w:t>
            </w:r>
          </w:p>
        </w:tc>
        <w:tc>
          <w:tcPr>
            <w:tcW w:w="3149" w:type="pct"/>
            <w:vAlign w:val="center"/>
          </w:tcPr>
          <w:p w:rsidR="008A4BB4" w:rsidRPr="008A4BB4" w:rsidRDefault="008A4BB4" w:rsidP="008A4BB4">
            <w:pPr>
              <w:numPr>
                <w:ilvl w:val="2"/>
                <w:numId w:val="0"/>
              </w:numPr>
              <w:suppressAutoHyphens w:val="0"/>
              <w:overflowPunct/>
              <w:autoSpaceDE/>
              <w:autoSpaceDN/>
              <w:spacing w:after="120"/>
              <w:jc w:val="left"/>
              <w:textAlignment w:val="auto"/>
              <w:outlineLvl w:val="2"/>
              <w:rPr>
                <w:rFonts w:ascii="Arial" w:eastAsia="STZhongsong" w:hAnsi="Arial" w:cs="Arial"/>
                <w:sz w:val="24"/>
                <w:szCs w:val="24"/>
                <w:highlight w:val="yellow"/>
                <w:lang w:eastAsia="zh-CN"/>
              </w:rPr>
            </w:pPr>
            <w:r w:rsidRPr="008A4BB4">
              <w:rPr>
                <w:rFonts w:ascii="Arial" w:eastAsia="STZhongsong" w:hAnsi="Arial" w:cs="Arial"/>
                <w:sz w:val="24"/>
                <w:szCs w:val="24"/>
                <w:lang w:eastAsia="zh-CN"/>
              </w:rPr>
              <w:t>All mobilisation activities complete - Ready to go live</w:t>
            </w:r>
          </w:p>
        </w:tc>
        <w:tc>
          <w:tcPr>
            <w:tcW w:w="1068" w:type="pct"/>
          </w:tcPr>
          <w:p w:rsidR="008A4BB4" w:rsidRPr="008A4BB4" w:rsidRDefault="008A4BB4" w:rsidP="008A4BB4">
            <w:pPr>
              <w:suppressAutoHyphens w:val="0"/>
              <w:overflowPunct/>
              <w:autoSpaceDE/>
              <w:autoSpaceDN/>
              <w:spacing w:after="120"/>
              <w:jc w:val="center"/>
              <w:textAlignment w:val="auto"/>
              <w:outlineLvl w:val="2"/>
              <w:rPr>
                <w:rFonts w:ascii="Arial" w:eastAsia="STZhongsong" w:hAnsi="Arial" w:cs="Arial"/>
                <w:sz w:val="24"/>
                <w:szCs w:val="24"/>
                <w:lang w:eastAsia="zh-CN"/>
              </w:rPr>
            </w:pPr>
            <w:r w:rsidRPr="008A4BB4">
              <w:rPr>
                <w:rFonts w:ascii="Arial" w:eastAsia="STZhongsong" w:hAnsi="Arial" w:cs="Arial"/>
                <w:sz w:val="24"/>
                <w:szCs w:val="24"/>
                <w:lang w:eastAsia="zh-CN"/>
              </w:rPr>
              <w:t>31/08/2023</w:t>
            </w:r>
          </w:p>
        </w:tc>
      </w:tr>
    </w:tbl>
    <w:p w:rsidR="00DE6590" w:rsidRDefault="00DE6590"/>
    <w:p w:rsidR="00DE6590" w:rsidRDefault="00DE6590"/>
    <w:p w:rsidR="00DE6590" w:rsidRDefault="00DE6590">
      <w:pPr>
        <w:sectPr w:rsidR="00DE6590">
          <w:headerReference w:type="default" r:id="rId10"/>
          <w:footerReference w:type="default" r:id="rId11"/>
          <w:pgSz w:w="11906" w:h="16838"/>
          <w:pgMar w:top="1440" w:right="1440" w:bottom="1440" w:left="1440" w:header="709" w:footer="709" w:gutter="0"/>
          <w:pgNumType w:start="1"/>
          <w:cols w:space="720"/>
        </w:sectPr>
      </w:pPr>
    </w:p>
    <w:p w:rsidR="00DE6590" w:rsidRDefault="00603E14">
      <w:pP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DE6590" w:rsidRDefault="00603E14">
      <w:pPr>
        <w:keepNext/>
        <w:numPr>
          <w:ilvl w:val="0"/>
          <w:numId w:val="16"/>
        </w:numPr>
        <w:tabs>
          <w:tab w:val="left" w:pos="0"/>
        </w:tabs>
        <w:spacing w:before="240"/>
        <w:ind w:left="1080"/>
        <w:jc w:val="left"/>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DE6590" w:rsidRDefault="00603E14">
      <w:pPr>
        <w:keepNext/>
        <w:numPr>
          <w:ilvl w:val="1"/>
          <w:numId w:val="16"/>
        </w:numP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325" w:type="dxa"/>
        <w:tblInd w:w="918" w:type="dxa"/>
        <w:tblLayout w:type="fixed"/>
        <w:tblCellMar>
          <w:left w:w="10" w:type="dxa"/>
          <w:right w:w="10" w:type="dxa"/>
        </w:tblCellMar>
        <w:tblLook w:val="0000" w:firstRow="0" w:lastRow="0" w:firstColumn="0" w:lastColumn="0" w:noHBand="0" w:noVBand="0"/>
      </w:tblPr>
      <w:tblGrid>
        <w:gridCol w:w="3150"/>
        <w:gridCol w:w="5175"/>
      </w:tblGrid>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"Component"</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any constituent parts of the Deliverables;</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"Material Test Issue"</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a Test Issue of Severity Level 1 or Severity Level 2;</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"Severity Level"</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"Test Issue Threshold"</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"Test Reports"</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"Test Specification"</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"Test Strategy"</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t>"Test Witness"</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DE6590">
        <w:tc>
          <w:tcPr>
            <w:tcW w:w="3150" w:type="dxa"/>
            <w:shd w:val="clear" w:color="auto" w:fill="auto"/>
            <w:tcMar>
              <w:top w:w="0" w:type="dxa"/>
              <w:left w:w="115" w:type="dxa"/>
              <w:bottom w:w="0" w:type="dxa"/>
              <w:right w:w="115" w:type="dxa"/>
            </w:tcMar>
          </w:tcPr>
          <w:p w:rsidR="00DE6590" w:rsidRDefault="00603E14">
            <w:pPr>
              <w:spacing w:after="120"/>
              <w:ind w:left="720"/>
              <w:jc w:val="left"/>
              <w:rPr>
                <w:rFonts w:eastAsia="Arial"/>
                <w:b/>
                <w:color w:val="000000"/>
                <w:sz w:val="24"/>
                <w:szCs w:val="24"/>
              </w:rPr>
            </w:pPr>
            <w:r>
              <w:rPr>
                <w:rFonts w:eastAsia="Arial"/>
                <w:b/>
                <w:color w:val="000000"/>
                <w:sz w:val="24"/>
                <w:szCs w:val="24"/>
              </w:rPr>
              <w:lastRenderedPageBreak/>
              <w:t>"Testing Procedures"</w:t>
            </w:r>
          </w:p>
        </w:tc>
        <w:tc>
          <w:tcPr>
            <w:tcW w:w="5175" w:type="dxa"/>
            <w:shd w:val="clear" w:color="auto" w:fill="auto"/>
            <w:tcMar>
              <w:top w:w="0" w:type="dxa"/>
              <w:left w:w="115" w:type="dxa"/>
              <w:bottom w:w="0" w:type="dxa"/>
              <w:right w:w="115" w:type="dxa"/>
            </w:tcMar>
          </w:tcPr>
          <w:p w:rsidR="00DE6590" w:rsidRDefault="00603E14">
            <w:pPr>
              <w:tabs>
                <w:tab w:val="left" w:pos="-179"/>
                <w:tab w:val="left" w:pos="-9"/>
              </w:tabs>
              <w:spacing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rsidR="00DE6590" w:rsidRDefault="00603E14">
      <w:pPr>
        <w:keepNext/>
        <w:numPr>
          <w:ilvl w:val="0"/>
          <w:numId w:val="16"/>
        </w:numPr>
        <w:tabs>
          <w:tab w:val="left" w:pos="0"/>
        </w:tabs>
        <w:spacing w:before="240"/>
        <w:ind w:left="1080"/>
        <w:jc w:val="left"/>
      </w:pPr>
      <w:r>
        <w:rPr>
          <w:rFonts w:ascii="Arial Bold" w:eastAsia="Arial Bold" w:hAnsi="Arial Bold" w:cs="Arial Bold"/>
          <w:b/>
          <w:color w:val="000000"/>
          <w:sz w:val="24"/>
          <w:szCs w:val="24"/>
        </w:rPr>
        <w:t>How testing should work</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DE6590" w:rsidRDefault="00603E14">
      <w:pPr>
        <w:keepNext/>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Supplier shall not submit any Deliverable for Testing:</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until the Buyer has issued a Satisfaction Certificate in respect of any prior, dependant Deliverable(s); and</w:t>
      </w:r>
    </w:p>
    <w:p w:rsidR="00DE6590" w:rsidRDefault="00603E14">
      <w:pPr>
        <w:numPr>
          <w:ilvl w:val="2"/>
          <w:numId w:val="16"/>
        </w:numP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rsidR="00DE6590" w:rsidRDefault="00603E14">
      <w:pPr>
        <w:keepNext/>
        <w:numPr>
          <w:ilvl w:val="0"/>
          <w:numId w:val="16"/>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rsidR="00DE6590" w:rsidRDefault="00603E14">
      <w:pPr>
        <w:keepNext/>
        <w:numPr>
          <w:ilvl w:val="1"/>
          <w:numId w:val="16"/>
        </w:numP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DE6590" w:rsidRDefault="00603E14">
      <w:pPr>
        <w:numPr>
          <w:ilvl w:val="2"/>
          <w:numId w:val="16"/>
        </w:numP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process to be used to capture and record Test results and the categorisation of Test Issues;</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the procedure to be followed to sign off each Test; </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names and contact details of the Buyer and the Supplier's Test representatives;</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lastRenderedPageBreak/>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involvement in the conduct of the Tests;</w:t>
      </w:r>
    </w:p>
    <w:p w:rsidR="00DE6590" w:rsidRDefault="00603E14">
      <w:pPr>
        <w:numPr>
          <w:ilvl w:val="2"/>
          <w:numId w:val="16"/>
        </w:numPr>
        <w:tabs>
          <w:tab w:val="left" w:pos="1985"/>
          <w:tab w:val="left" w:pos="2127"/>
        </w:tabs>
        <w:spacing w:before="120" w:after="120"/>
        <w:ind w:left="2340"/>
        <w:rPr>
          <w:rFonts w:eastAsia="Arial"/>
          <w:color w:val="000000"/>
          <w:sz w:val="24"/>
          <w:szCs w:val="24"/>
        </w:rPr>
      </w:pPr>
      <w:bookmarkStart w:id="6" w:name="_heading=h.3dy6vkm"/>
      <w:bookmarkEnd w:id="6"/>
      <w:r>
        <w:rPr>
          <w:rFonts w:eastAsia="Arial"/>
          <w:color w:val="000000"/>
          <w:sz w:val="24"/>
          <w:szCs w:val="24"/>
        </w:rPr>
        <w:t>the technical environments required to support the Tests; and</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procedure for managing the configuration of the Test environments.</w:t>
      </w:r>
    </w:p>
    <w:p w:rsidR="00DE6590" w:rsidRDefault="00603E14">
      <w:pPr>
        <w:keepNext/>
        <w:numPr>
          <w:ilvl w:val="0"/>
          <w:numId w:val="16"/>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DE6590" w:rsidRDefault="00603E14">
      <w:pPr>
        <w:numPr>
          <w:ilvl w:val="1"/>
          <w:numId w:val="16"/>
        </w:numPr>
        <w:tabs>
          <w:tab w:val="left" w:pos="1134"/>
        </w:tabs>
        <w:spacing w:before="120" w:after="120"/>
        <w:ind w:left="1530" w:hanging="450"/>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rsidR="00DE6590" w:rsidRDefault="00603E14">
      <w:pPr>
        <w:keepNext/>
        <w:numPr>
          <w:ilvl w:val="1"/>
          <w:numId w:val="16"/>
        </w:numPr>
        <w:tabs>
          <w:tab w:val="left" w:pos="1134"/>
        </w:tabs>
        <w:spacing w:before="120" w:after="120"/>
        <w:ind w:left="1530" w:hanging="450"/>
        <w:rPr>
          <w:rFonts w:eastAsia="Arial"/>
          <w:color w:val="000000"/>
          <w:sz w:val="24"/>
          <w:szCs w:val="24"/>
        </w:rPr>
      </w:pPr>
      <w:r>
        <w:rPr>
          <w:rFonts w:eastAsia="Arial"/>
          <w:color w:val="000000"/>
          <w:sz w:val="24"/>
          <w:szCs w:val="24"/>
        </w:rPr>
        <w:t>Each Test Plan shall include as a minimum:</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DE6590" w:rsidRDefault="00603E14">
      <w:pPr>
        <w:numPr>
          <w:ilvl w:val="2"/>
          <w:numId w:val="16"/>
        </w:numP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DE6590" w:rsidRDefault="00603E14">
      <w:pPr>
        <w:keepNext/>
        <w:numPr>
          <w:ilvl w:val="0"/>
          <w:numId w:val="16"/>
        </w:numPr>
        <w:tabs>
          <w:tab w:val="left" w:pos="0"/>
        </w:tabs>
        <w:spacing w:before="240"/>
        <w:ind w:left="1080"/>
        <w:jc w:val="left"/>
      </w:pPr>
      <w:bookmarkStart w:id="7" w:name="_heading=h.1t3h5sf"/>
      <w:bookmarkEnd w:id="7"/>
      <w:r>
        <w:rPr>
          <w:rFonts w:ascii="Arial Bold" w:eastAsia="Arial Bold" w:hAnsi="Arial Bold" w:cs="Arial Bold"/>
          <w:b/>
          <w:color w:val="000000"/>
          <w:sz w:val="24"/>
          <w:szCs w:val="24"/>
        </w:rPr>
        <w:t xml:space="preserve">Passing Testing </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DE6590" w:rsidRDefault="00603E14">
      <w:pPr>
        <w:keepNext/>
        <w:numPr>
          <w:ilvl w:val="0"/>
          <w:numId w:val="16"/>
        </w:numPr>
        <w:tabs>
          <w:tab w:val="left" w:pos="0"/>
        </w:tabs>
        <w:spacing w:before="240"/>
        <w:ind w:left="1080"/>
        <w:jc w:val="left"/>
      </w:pPr>
      <w:r>
        <w:rPr>
          <w:rFonts w:ascii="Arial Bold" w:eastAsia="Arial Bold" w:hAnsi="Arial Bold" w:cs="Arial Bold"/>
          <w:b/>
          <w:color w:val="000000"/>
          <w:sz w:val="24"/>
          <w:szCs w:val="24"/>
        </w:rPr>
        <w:t>How Deliverables will be tested</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DE6590" w:rsidRDefault="00603E14">
      <w:pPr>
        <w:keepNext/>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Each Test Specification shall include as a minimum:</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DE6590" w:rsidRDefault="00603E14">
      <w:pPr>
        <w:numPr>
          <w:ilvl w:val="2"/>
          <w:numId w:val="16"/>
        </w:numP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rsidR="00DE6590" w:rsidRDefault="00603E14">
      <w:pPr>
        <w:numPr>
          <w:ilvl w:val="2"/>
          <w:numId w:val="16"/>
        </w:numP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DE6590" w:rsidRDefault="00603E14">
      <w:pPr>
        <w:numPr>
          <w:ilvl w:val="2"/>
          <w:numId w:val="16"/>
        </w:numP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DE6590" w:rsidRDefault="00603E14">
      <w:pPr>
        <w:keepNext/>
        <w:numPr>
          <w:ilvl w:val="2"/>
          <w:numId w:val="16"/>
        </w:numP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expected Test results, including:</w:t>
      </w:r>
    </w:p>
    <w:p w:rsidR="00DE6590" w:rsidRDefault="00603E14">
      <w:pPr>
        <w:numPr>
          <w:ilvl w:val="3"/>
          <w:numId w:val="16"/>
        </w:numP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DE6590" w:rsidRDefault="00603E14">
      <w:pPr>
        <w:numPr>
          <w:ilvl w:val="3"/>
          <w:numId w:val="16"/>
        </w:numP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DE6590" w:rsidRDefault="00603E14">
      <w:pPr>
        <w:keepNext/>
        <w:numPr>
          <w:ilvl w:val="0"/>
          <w:numId w:val="16"/>
        </w:numPr>
        <w:tabs>
          <w:tab w:val="left" w:pos="0"/>
        </w:tabs>
        <w:spacing w:before="240"/>
        <w:ind w:left="1080"/>
        <w:jc w:val="left"/>
      </w:pPr>
      <w:r>
        <w:rPr>
          <w:rFonts w:ascii="Arial Bold" w:eastAsia="Arial Bold" w:hAnsi="Arial Bold" w:cs="Arial Bold"/>
          <w:b/>
          <w:color w:val="000000"/>
          <w:sz w:val="24"/>
          <w:szCs w:val="24"/>
        </w:rPr>
        <w:t>Performing the tests</w:t>
      </w:r>
    </w:p>
    <w:p w:rsidR="00DE6590" w:rsidRDefault="00603E14">
      <w:pPr>
        <w:numPr>
          <w:ilvl w:val="1"/>
          <w:numId w:val="16"/>
        </w:numPr>
        <w:tabs>
          <w:tab w:val="left" w:pos="1134"/>
        </w:tabs>
        <w:spacing w:before="120" w:after="120"/>
        <w:ind w:left="1620" w:hanging="540"/>
        <w:jc w:val="left"/>
        <w:rPr>
          <w:rFonts w:eastAsia="Arial"/>
          <w:color w:val="000000"/>
          <w:sz w:val="24"/>
          <w:szCs w:val="24"/>
        </w:rPr>
      </w:pPr>
      <w:bookmarkStart w:id="8" w:name="_heading=h.4d34og8"/>
      <w:bookmarkEnd w:id="8"/>
      <w:r>
        <w:rPr>
          <w:rFonts w:eastAsia="Arial"/>
          <w:color w:val="000000"/>
          <w:sz w:val="24"/>
          <w:szCs w:val="24"/>
        </w:rPr>
        <w:t>Before submitting any Deliverables for Testing the Supplier shall subject the relevant Deliverables to its own internal quality control measures.</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rsidR="00DE6590" w:rsidRDefault="00603E14">
      <w:pPr>
        <w:numPr>
          <w:ilvl w:val="1"/>
          <w:numId w:val="16"/>
        </w:numP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DE6590" w:rsidRDefault="00603E14">
      <w:pPr>
        <w:keepNext/>
        <w:numPr>
          <w:ilvl w:val="1"/>
          <w:numId w:val="16"/>
        </w:numP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final Test Report within 5 Working Days of completion of Testing.</w:t>
      </w:r>
    </w:p>
    <w:p w:rsidR="00DE6590" w:rsidRDefault="00603E14">
      <w:pPr>
        <w:keepNext/>
        <w:numPr>
          <w:ilvl w:val="1"/>
          <w:numId w:val="16"/>
        </w:numPr>
        <w:tabs>
          <w:tab w:val="left" w:pos="1134"/>
        </w:tabs>
        <w:spacing w:before="120" w:after="120"/>
        <w:ind w:left="1620" w:hanging="529"/>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an overview of the Testing conducted;</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DE6590" w:rsidRDefault="00603E14">
      <w:pPr>
        <w:keepNext/>
        <w:numPr>
          <w:ilvl w:val="0"/>
          <w:numId w:val="16"/>
        </w:numPr>
        <w:tabs>
          <w:tab w:val="left" w:pos="0"/>
        </w:tabs>
        <w:spacing w:before="240"/>
        <w:ind w:left="1080"/>
        <w:jc w:val="left"/>
      </w:pPr>
      <w:r>
        <w:rPr>
          <w:rFonts w:ascii="Arial Bold" w:eastAsia="Arial Bold" w:hAnsi="Arial Bold" w:cs="Arial Bold"/>
          <w:b/>
          <w:color w:val="000000"/>
          <w:sz w:val="24"/>
          <w:szCs w:val="24"/>
        </w:rPr>
        <w:t xml:space="preserve">Discovering Problems </w:t>
      </w:r>
    </w:p>
    <w:p w:rsidR="00DE6590" w:rsidRDefault="00603E14">
      <w:pPr>
        <w:numPr>
          <w:ilvl w:val="1"/>
          <w:numId w:val="16"/>
        </w:numPr>
        <w:tabs>
          <w:tab w:val="left" w:pos="1134"/>
        </w:tabs>
        <w:spacing w:before="120" w:after="120"/>
        <w:ind w:left="1620" w:hanging="540"/>
        <w:rPr>
          <w:rFonts w:eastAsia="Arial"/>
          <w:color w:val="000000"/>
          <w:sz w:val="24"/>
          <w:szCs w:val="24"/>
        </w:rPr>
      </w:pPr>
      <w:bookmarkStart w:id="9" w:name="_heading=h.2s8eyo1"/>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DE6590" w:rsidRDefault="00603E14">
      <w:pPr>
        <w:keepNext/>
        <w:numPr>
          <w:ilvl w:val="0"/>
          <w:numId w:val="16"/>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rsidR="00DE6590" w:rsidRDefault="00603E14">
      <w:pPr>
        <w:keepNext/>
        <w:numPr>
          <w:ilvl w:val="1"/>
          <w:numId w:val="16"/>
        </w:numP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shall actively review the Test documentation;</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DE6590" w:rsidRDefault="00603E14">
      <w:pPr>
        <w:numPr>
          <w:ilvl w:val="2"/>
          <w:numId w:val="16"/>
        </w:numP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lastRenderedPageBreak/>
        <w:t xml:space="preserve">shall be required to verify that the Supplier conducted the Tests in accordance with the Test Success Criteria and the relevant Test Plan and Test Specification; </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rsidR="00DE6590" w:rsidRDefault="00603E14">
      <w:pPr>
        <w:numPr>
          <w:ilvl w:val="2"/>
          <w:numId w:val="16"/>
        </w:numPr>
        <w:tabs>
          <w:tab w:val="left" w:pos="1985"/>
          <w:tab w:val="left" w:pos="2127"/>
        </w:tabs>
        <w:spacing w:before="120" w:after="120"/>
        <w:ind w:left="2340"/>
        <w:rPr>
          <w:rFonts w:eastAsia="Arial"/>
          <w:color w:val="000000"/>
          <w:sz w:val="24"/>
          <w:szCs w:val="24"/>
        </w:rPr>
      </w:pPr>
      <w:r>
        <w:rPr>
          <w:rFonts w:eastAsia="Arial"/>
          <w:color w:val="000000"/>
          <w:sz w:val="24"/>
          <w:szCs w:val="24"/>
        </w:rPr>
        <w:t>may raise Test Issues on the Test Issue Management Log in respect of any Testing; and</w:t>
      </w:r>
    </w:p>
    <w:p w:rsidR="00DE6590" w:rsidRDefault="00603E14">
      <w:pPr>
        <w:numPr>
          <w:ilvl w:val="1"/>
          <w:numId w:val="16"/>
        </w:numPr>
        <w:tabs>
          <w:tab w:val="left" w:pos="1134"/>
        </w:tabs>
        <w:spacing w:before="120" w:after="120"/>
        <w:ind w:left="1620" w:hanging="540"/>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DE6590" w:rsidRDefault="00603E14">
      <w:pPr>
        <w:keepNext/>
        <w:numPr>
          <w:ilvl w:val="0"/>
          <w:numId w:val="16"/>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DE6590" w:rsidRDefault="00603E14">
      <w:pPr>
        <w:numPr>
          <w:ilvl w:val="1"/>
          <w:numId w:val="16"/>
        </w:numPr>
        <w:tabs>
          <w:tab w:val="left" w:pos="1134"/>
        </w:tabs>
        <w:spacing w:before="120" w:after="120"/>
        <w:ind w:left="1701" w:hanging="621"/>
      </w:pPr>
      <w:bookmarkStart w:id="10" w:name="_heading=h.17dp8vu"/>
      <w:bookmarkEnd w:id="1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DE6590" w:rsidRDefault="00603E14">
      <w:pPr>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rsidR="00DE6590" w:rsidRDefault="00603E14">
      <w:pPr>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DE6590" w:rsidRDefault="00603E14">
      <w:pPr>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rsidR="00DE6590" w:rsidRDefault="00603E14">
      <w:pPr>
        <w:numPr>
          <w:ilvl w:val="1"/>
          <w:numId w:val="16"/>
        </w:numPr>
        <w:tabs>
          <w:tab w:val="left" w:pos="1134"/>
        </w:tabs>
        <w:spacing w:before="120" w:after="120"/>
        <w:ind w:left="1701" w:hanging="621"/>
        <w:rPr>
          <w:rFonts w:eastAsia="Arial"/>
          <w:color w:val="000000"/>
          <w:sz w:val="24"/>
          <w:szCs w:val="24"/>
        </w:rPr>
      </w:pPr>
      <w:bookmarkStart w:id="11" w:name="_heading=h.3rdcrjn"/>
      <w:bookmarkEnd w:id="11"/>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DE6590" w:rsidRDefault="00603E14">
      <w:pPr>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DE6590" w:rsidRDefault="00603E14">
      <w:pPr>
        <w:keepNext/>
        <w:numPr>
          <w:ilvl w:val="0"/>
          <w:numId w:val="16"/>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DE6590" w:rsidRDefault="00603E14">
      <w:pPr>
        <w:numPr>
          <w:ilvl w:val="1"/>
          <w:numId w:val="16"/>
        </w:numPr>
        <w:tabs>
          <w:tab w:val="left" w:pos="1134"/>
        </w:tabs>
        <w:spacing w:before="120" w:after="120"/>
        <w:ind w:left="1701" w:hanging="621"/>
        <w:rPr>
          <w:rFonts w:eastAsia="Arial"/>
          <w:color w:val="000000"/>
          <w:sz w:val="24"/>
          <w:szCs w:val="24"/>
        </w:rPr>
      </w:pPr>
      <w:bookmarkStart w:id="12" w:name="_heading=h.26in1rg"/>
      <w:bookmarkEnd w:id="12"/>
      <w:r>
        <w:rPr>
          <w:rFonts w:eastAsia="Arial"/>
          <w:color w:val="000000"/>
          <w:sz w:val="24"/>
          <w:szCs w:val="24"/>
        </w:rPr>
        <w:t>The Buyer will issue a Satisfaction Certificate when the Deliverables satisfy the Test Success Criteria in respect of that Test without any Test Issues.</w:t>
      </w:r>
    </w:p>
    <w:p w:rsidR="00DE6590" w:rsidRDefault="00603E14">
      <w:pPr>
        <w:keepNext/>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DE6590" w:rsidRDefault="00603E14">
      <w:pPr>
        <w:numPr>
          <w:ilvl w:val="2"/>
          <w:numId w:val="16"/>
        </w:numPr>
        <w:tabs>
          <w:tab w:val="left" w:pos="1985"/>
          <w:tab w:val="left" w:pos="2127"/>
        </w:tabs>
        <w:spacing w:before="120" w:after="120"/>
        <w:ind w:left="2552" w:hanging="932"/>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DE6590" w:rsidRDefault="00603E14">
      <w:pPr>
        <w:numPr>
          <w:ilvl w:val="2"/>
          <w:numId w:val="16"/>
        </w:numPr>
        <w:tabs>
          <w:tab w:val="left" w:pos="1985"/>
          <w:tab w:val="left" w:pos="2127"/>
        </w:tabs>
        <w:spacing w:before="120" w:after="120"/>
        <w:ind w:left="2552" w:hanging="932"/>
        <w:rPr>
          <w:rFonts w:eastAsia="Arial"/>
          <w:color w:val="000000"/>
          <w:sz w:val="24"/>
          <w:szCs w:val="24"/>
        </w:rPr>
      </w:pPr>
      <w:r>
        <w:rPr>
          <w:rFonts w:eastAsia="Arial"/>
          <w:color w:val="000000"/>
          <w:sz w:val="24"/>
          <w:szCs w:val="24"/>
        </w:rPr>
        <w:t xml:space="preserve">the Buyer may extend the Test Plan by such reasonable period or periods as the Parties may reasonably agree and </w:t>
      </w:r>
      <w:r>
        <w:rPr>
          <w:rFonts w:eastAsia="Arial"/>
          <w:color w:val="000000"/>
          <w:sz w:val="24"/>
          <w:szCs w:val="24"/>
        </w:rPr>
        <w:lastRenderedPageBreak/>
        <w:t>require the Supplier to rectify the cause of the Test Issue and re-submit the Deliverables (or the relevant part) to Testing; or</w:t>
      </w:r>
    </w:p>
    <w:p w:rsidR="00DE6590" w:rsidRDefault="00603E14">
      <w:pPr>
        <w:numPr>
          <w:ilvl w:val="2"/>
          <w:numId w:val="16"/>
        </w:numPr>
        <w:tabs>
          <w:tab w:val="left" w:pos="1985"/>
          <w:tab w:val="left" w:pos="2127"/>
        </w:tabs>
        <w:spacing w:before="120" w:after="120"/>
        <w:ind w:left="2552" w:hanging="932"/>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rsidR="00DE6590" w:rsidRDefault="00603E14">
      <w:pPr>
        <w:numPr>
          <w:ilvl w:val="1"/>
          <w:numId w:val="16"/>
        </w:numPr>
        <w:tabs>
          <w:tab w:val="left" w:pos="1134"/>
        </w:tabs>
        <w:spacing w:before="120" w:after="120"/>
        <w:ind w:left="1701" w:hanging="621"/>
        <w:rPr>
          <w:rFonts w:eastAsia="Arial"/>
          <w:color w:val="000000"/>
          <w:sz w:val="24"/>
          <w:szCs w:val="24"/>
        </w:rPr>
      </w:pPr>
      <w:bookmarkStart w:id="13" w:name="_heading=h.lnxbz9"/>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DE6590" w:rsidRDefault="00603E14">
      <w:pPr>
        <w:keepNext/>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DE6590" w:rsidRDefault="00603E14">
      <w:pPr>
        <w:numPr>
          <w:ilvl w:val="2"/>
          <w:numId w:val="16"/>
        </w:numPr>
        <w:tabs>
          <w:tab w:val="left" w:pos="1985"/>
          <w:tab w:val="left" w:pos="2127"/>
        </w:tabs>
        <w:spacing w:before="120" w:after="120"/>
        <w:ind w:left="2552" w:hanging="932"/>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DE6590" w:rsidRDefault="00603E14">
      <w:pPr>
        <w:numPr>
          <w:ilvl w:val="2"/>
          <w:numId w:val="16"/>
        </w:numPr>
        <w:tabs>
          <w:tab w:val="left" w:pos="1985"/>
          <w:tab w:val="left" w:pos="2127"/>
        </w:tabs>
        <w:spacing w:before="120" w:after="120"/>
        <w:ind w:left="2552" w:hanging="932"/>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rsidR="00DE6590" w:rsidRDefault="00603E14">
      <w:pPr>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rsidR="00DE6590" w:rsidRDefault="00603E14">
      <w:pPr>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rsidR="00DE6590" w:rsidRDefault="00603E14">
      <w:pPr>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DE6590" w:rsidRDefault="00603E14">
      <w:pPr>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rsidR="00DE6590" w:rsidRDefault="00603E14">
      <w:pPr>
        <w:keepNext/>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DE6590" w:rsidRDefault="00603E14">
      <w:pPr>
        <w:numPr>
          <w:ilvl w:val="2"/>
          <w:numId w:val="16"/>
        </w:numPr>
        <w:tabs>
          <w:tab w:val="left" w:pos="1985"/>
          <w:tab w:val="left" w:pos="2127"/>
        </w:tabs>
        <w:spacing w:before="120" w:after="120"/>
        <w:ind w:left="2410" w:hanging="790"/>
        <w:rPr>
          <w:rFonts w:eastAsia="Arial"/>
          <w:color w:val="000000"/>
          <w:sz w:val="24"/>
          <w:szCs w:val="24"/>
        </w:rPr>
      </w:pPr>
      <w:r>
        <w:rPr>
          <w:rFonts w:eastAsia="Arial"/>
          <w:color w:val="000000"/>
          <w:sz w:val="24"/>
          <w:szCs w:val="24"/>
        </w:rPr>
        <w:t xml:space="preserve">any Rectification Plan shall be agreed before the issue of a conditional Satisfaction Certificate unless the Buyer agrees otherwise (in which case the Supplier shall submit a Rectification Plan for approval by the Buyer within 10 Working </w:t>
      </w:r>
      <w:r>
        <w:rPr>
          <w:rFonts w:eastAsia="Arial"/>
          <w:color w:val="000000"/>
          <w:sz w:val="24"/>
          <w:szCs w:val="24"/>
        </w:rPr>
        <w:lastRenderedPageBreak/>
        <w:t>Days of receipt of the Buyer’s report pursuant to Paragraph 10.5); and</w:t>
      </w:r>
    </w:p>
    <w:p w:rsidR="00DE6590" w:rsidRDefault="00603E14">
      <w:pPr>
        <w:numPr>
          <w:ilvl w:val="2"/>
          <w:numId w:val="16"/>
        </w:numPr>
        <w:tabs>
          <w:tab w:val="left" w:pos="1985"/>
          <w:tab w:val="left" w:pos="2127"/>
        </w:tabs>
        <w:spacing w:before="120" w:after="120"/>
        <w:ind w:left="2410" w:hanging="790"/>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rsidR="00DE6590" w:rsidRDefault="00603E14">
      <w:pPr>
        <w:keepNext/>
        <w:numPr>
          <w:ilvl w:val="0"/>
          <w:numId w:val="16"/>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DE6590" w:rsidRDefault="00603E14">
      <w:pPr>
        <w:keepNext/>
        <w:numPr>
          <w:ilvl w:val="1"/>
          <w:numId w:val="16"/>
        </w:numPr>
        <w:tabs>
          <w:tab w:val="left" w:pos="1134"/>
        </w:tabs>
        <w:spacing w:before="120" w:after="120"/>
        <w:ind w:left="1701" w:hanging="621"/>
        <w:rPr>
          <w:rFonts w:eastAsia="Arial"/>
          <w:color w:val="000000"/>
          <w:sz w:val="24"/>
          <w:szCs w:val="24"/>
        </w:rPr>
      </w:pPr>
      <w:r>
        <w:rPr>
          <w:rFonts w:eastAsia="Arial"/>
          <w:color w:val="000000"/>
          <w:sz w:val="24"/>
          <w:szCs w:val="24"/>
        </w:rPr>
        <w:t>The issue of a Satisfaction Certificate and/or a conditional Satisfaction Certificate shall not:</w:t>
      </w:r>
    </w:p>
    <w:p w:rsidR="00DE6590" w:rsidRDefault="00603E14">
      <w:pPr>
        <w:numPr>
          <w:ilvl w:val="2"/>
          <w:numId w:val="16"/>
        </w:numPr>
        <w:tabs>
          <w:tab w:val="left" w:pos="1985"/>
          <w:tab w:val="left" w:pos="2127"/>
        </w:tabs>
        <w:spacing w:before="120" w:after="120"/>
        <w:ind w:left="2410" w:hanging="790"/>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rsidR="00DE6590" w:rsidRDefault="00603E14">
      <w:pPr>
        <w:numPr>
          <w:ilvl w:val="2"/>
          <w:numId w:val="16"/>
        </w:numPr>
        <w:tabs>
          <w:tab w:val="left" w:pos="1985"/>
          <w:tab w:val="left" w:pos="2127"/>
        </w:tabs>
        <w:spacing w:before="120" w:after="120"/>
        <w:ind w:left="2410" w:hanging="790"/>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DE6590" w:rsidRDefault="00DE6590">
      <w:pPr>
        <w:keepNext/>
        <w:ind w:left="720"/>
        <w:jc w:val="left"/>
      </w:pPr>
      <w:bookmarkStart w:id="14" w:name="_heading=h.35nkun2"/>
      <w:bookmarkEnd w:id="14"/>
    </w:p>
    <w:p w:rsidR="00DE6590" w:rsidRDefault="00603E14">
      <w:pPr>
        <w:keepNext/>
        <w:pageBreakBefore/>
        <w:ind w:left="720"/>
        <w:jc w:val="left"/>
      </w:pPr>
      <w:r>
        <w:rPr>
          <w:rFonts w:ascii="Arial Bold" w:eastAsia="Arial Bold" w:hAnsi="Arial Bold" w:cs="Arial Bold"/>
          <w:b/>
          <w:color w:val="000000"/>
          <w:sz w:val="36"/>
          <w:szCs w:val="36"/>
        </w:rPr>
        <w:lastRenderedPageBreak/>
        <w:t>Annex 1: Test Issues – Severity Levels</w:t>
      </w:r>
    </w:p>
    <w:p w:rsidR="00DE6590" w:rsidRDefault="00603E14">
      <w:pPr>
        <w:keepNext/>
        <w:numPr>
          <w:ilvl w:val="0"/>
          <w:numId w:val="10"/>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DE6590" w:rsidRDefault="00603E14">
      <w:pPr>
        <w:numPr>
          <w:ilvl w:val="1"/>
          <w:numId w:val="10"/>
        </w:numPr>
        <w:tabs>
          <w:tab w:val="left" w:pos="1134"/>
        </w:tabs>
        <w:spacing w:before="120" w:after="120"/>
        <w:ind w:left="1620" w:hanging="540"/>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DE6590" w:rsidRDefault="00603E14">
      <w:pPr>
        <w:keepNext/>
        <w:numPr>
          <w:ilvl w:val="0"/>
          <w:numId w:val="10"/>
        </w:numPr>
        <w:tabs>
          <w:tab w:val="left" w:pos="0"/>
        </w:tabs>
        <w:spacing w:before="240"/>
        <w:ind w:left="1080"/>
        <w:jc w:val="left"/>
      </w:pPr>
      <w:r>
        <w:rPr>
          <w:rFonts w:ascii="Arial Bold" w:eastAsia="Arial Bold" w:hAnsi="Arial Bold" w:cs="Arial Bold"/>
          <w:b/>
          <w:color w:val="000000"/>
          <w:sz w:val="24"/>
          <w:szCs w:val="24"/>
        </w:rPr>
        <w:t>Severity 2 Error</w:t>
      </w:r>
    </w:p>
    <w:p w:rsidR="00DE6590" w:rsidRDefault="00603E14">
      <w:pPr>
        <w:keepNext/>
        <w:numPr>
          <w:ilvl w:val="1"/>
          <w:numId w:val="10"/>
        </w:numPr>
        <w:tabs>
          <w:tab w:val="left" w:pos="1134"/>
        </w:tabs>
        <w:spacing w:before="120" w:after="120"/>
        <w:ind w:left="1620" w:hanging="540"/>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DE6590" w:rsidRDefault="00603E14">
      <w:pPr>
        <w:numPr>
          <w:ilvl w:val="2"/>
          <w:numId w:val="10"/>
        </w:numP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causes a Component to become unusable; </w:t>
      </w:r>
    </w:p>
    <w:p w:rsidR="00DE6590" w:rsidRDefault="00603E14">
      <w:pPr>
        <w:numPr>
          <w:ilvl w:val="2"/>
          <w:numId w:val="10"/>
        </w:numP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DE6590" w:rsidRDefault="00603E14">
      <w:pPr>
        <w:numPr>
          <w:ilvl w:val="2"/>
          <w:numId w:val="10"/>
        </w:numPr>
        <w:tabs>
          <w:tab w:val="left" w:pos="1985"/>
          <w:tab w:val="left" w:pos="2127"/>
        </w:tabs>
        <w:spacing w:before="120" w:after="120"/>
        <w:ind w:left="2340"/>
        <w:rPr>
          <w:rFonts w:eastAsia="Arial"/>
          <w:color w:val="000000"/>
          <w:sz w:val="24"/>
          <w:szCs w:val="24"/>
        </w:rPr>
      </w:pPr>
      <w:r>
        <w:rPr>
          <w:rFonts w:eastAsia="Arial"/>
          <w:color w:val="000000"/>
          <w:sz w:val="24"/>
          <w:szCs w:val="24"/>
        </w:rPr>
        <w:t>has an adverse impact on any other Component(s) or any other area of the Deliverables;</w:t>
      </w:r>
    </w:p>
    <w:p w:rsidR="00DE6590" w:rsidRDefault="00603E14">
      <w:pPr>
        <w:keepNext/>
        <w:numPr>
          <w:ilvl w:val="0"/>
          <w:numId w:val="10"/>
        </w:numPr>
        <w:tabs>
          <w:tab w:val="left" w:pos="0"/>
        </w:tabs>
        <w:spacing w:before="240"/>
        <w:ind w:left="1224"/>
        <w:jc w:val="left"/>
      </w:pPr>
      <w:r>
        <w:rPr>
          <w:rFonts w:eastAsia="Arial"/>
          <w:b/>
          <w:smallCaps/>
          <w:color w:val="000000"/>
          <w:sz w:val="24"/>
          <w:szCs w:val="24"/>
        </w:rPr>
        <w:t>S</w:t>
      </w:r>
      <w:r>
        <w:rPr>
          <w:rFonts w:ascii="Arial Bold" w:eastAsia="Arial Bold" w:hAnsi="Arial Bold" w:cs="Arial Bold"/>
          <w:b/>
          <w:color w:val="000000"/>
          <w:sz w:val="24"/>
          <w:szCs w:val="24"/>
        </w:rPr>
        <w:t>everity 3 Error</w:t>
      </w:r>
    </w:p>
    <w:p w:rsidR="00DE6590" w:rsidRDefault="00603E14">
      <w:pPr>
        <w:keepNext/>
        <w:numPr>
          <w:ilvl w:val="1"/>
          <w:numId w:val="10"/>
        </w:numP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DE6590" w:rsidRDefault="00603E14">
      <w:pPr>
        <w:numPr>
          <w:ilvl w:val="2"/>
          <w:numId w:val="10"/>
        </w:numP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causes a Component to become unusable; </w:t>
      </w:r>
    </w:p>
    <w:p w:rsidR="00DE6590" w:rsidRDefault="00603E14">
      <w:pPr>
        <w:numPr>
          <w:ilvl w:val="2"/>
          <w:numId w:val="10"/>
        </w:numP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DE6590" w:rsidRDefault="00603E14">
      <w:pPr>
        <w:keepNext/>
        <w:numPr>
          <w:ilvl w:val="2"/>
          <w:numId w:val="10"/>
        </w:numPr>
        <w:tabs>
          <w:tab w:val="left" w:pos="1985"/>
          <w:tab w:val="left" w:pos="2127"/>
        </w:tabs>
        <w:spacing w:before="120" w:after="120"/>
        <w:ind w:left="2340"/>
        <w:rPr>
          <w:rFonts w:eastAsia="Arial"/>
          <w:color w:val="000000"/>
          <w:sz w:val="24"/>
          <w:szCs w:val="24"/>
        </w:rPr>
      </w:pPr>
      <w:r>
        <w:rPr>
          <w:rFonts w:eastAsia="Arial"/>
          <w:color w:val="000000"/>
          <w:sz w:val="24"/>
          <w:szCs w:val="24"/>
        </w:rPr>
        <w:t>has an impact on any other Component(s) or any other area of the Deliverables;</w:t>
      </w:r>
    </w:p>
    <w:p w:rsidR="00DE6590" w:rsidRDefault="00603E14">
      <w:pPr>
        <w:tabs>
          <w:tab w:val="left" w:pos="709"/>
          <w:tab w:val="left" w:pos="2127"/>
        </w:tabs>
        <w:spacing w:before="120" w:after="120"/>
        <w:ind w:left="2409"/>
        <w:rPr>
          <w:rFonts w:eastAsia="Arial"/>
          <w:color w:val="000000"/>
          <w:sz w:val="24"/>
          <w:szCs w:val="24"/>
        </w:rPr>
      </w:pPr>
      <w:r>
        <w:rPr>
          <w:rFonts w:eastAsia="Arial"/>
          <w:color w:val="000000"/>
          <w:sz w:val="24"/>
          <w:szCs w:val="24"/>
        </w:rPr>
        <w:t>but for which, as reasonably determined by the Buyer, there is a practicable workaround available;</w:t>
      </w:r>
    </w:p>
    <w:p w:rsidR="00DE6590" w:rsidRDefault="00603E14">
      <w:pPr>
        <w:keepNext/>
        <w:numPr>
          <w:ilvl w:val="0"/>
          <w:numId w:val="10"/>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DE6590" w:rsidRDefault="00603E14">
      <w:pPr>
        <w:numPr>
          <w:ilvl w:val="1"/>
          <w:numId w:val="10"/>
        </w:numPr>
        <w:tabs>
          <w:tab w:val="left" w:pos="1134"/>
        </w:tabs>
        <w:spacing w:before="120" w:after="120"/>
        <w:ind w:left="1620" w:hanging="540"/>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DE6590" w:rsidRDefault="00603E14">
      <w:pPr>
        <w:keepNext/>
        <w:numPr>
          <w:ilvl w:val="0"/>
          <w:numId w:val="10"/>
        </w:numP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DE6590" w:rsidRDefault="00603E14">
      <w:pPr>
        <w:numPr>
          <w:ilvl w:val="1"/>
          <w:numId w:val="10"/>
        </w:numPr>
        <w:tabs>
          <w:tab w:val="left" w:pos="1134"/>
        </w:tabs>
        <w:spacing w:before="120" w:after="120"/>
        <w:ind w:left="1620" w:hanging="450"/>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rsidR="00DE6590" w:rsidRDefault="00603E14">
      <w:pPr>
        <w:keepNext/>
        <w:pageBreakBefore/>
        <w:ind w:left="720"/>
        <w:jc w:val="left"/>
      </w:pPr>
      <w:r>
        <w:rPr>
          <w:rFonts w:ascii="Arial Bold" w:eastAsia="Arial Bold" w:hAnsi="Arial Bold" w:cs="Arial Bold"/>
          <w:b/>
          <w:color w:val="000000"/>
          <w:sz w:val="36"/>
          <w:szCs w:val="36"/>
        </w:rPr>
        <w:lastRenderedPageBreak/>
        <w:t>Annex 2: Satisfaction Certificate</w:t>
      </w:r>
    </w:p>
    <w:p w:rsidR="00DE6590" w:rsidRDefault="00603E14">
      <w:pPr>
        <w:ind w:left="1429"/>
        <w:jc w:val="left"/>
        <w:rPr>
          <w:sz w:val="24"/>
          <w:szCs w:val="24"/>
        </w:rPr>
      </w:pPr>
      <w:r>
        <w:rPr>
          <w:sz w:val="24"/>
          <w:szCs w:val="24"/>
        </w:rPr>
        <w:t>To:</w:t>
      </w:r>
      <w:r>
        <w:rPr>
          <w:sz w:val="24"/>
          <w:szCs w:val="24"/>
        </w:rPr>
        <w:tab/>
      </w:r>
      <w:r>
        <w:rPr>
          <w:sz w:val="24"/>
          <w:szCs w:val="24"/>
        </w:rPr>
        <w:tab/>
        <w:t xml:space="preserve">[insert name of Supplier] </w:t>
      </w:r>
    </w:p>
    <w:p w:rsidR="00DE6590" w:rsidRDefault="00603E14">
      <w:pPr>
        <w:ind w:left="720" w:firstLine="709"/>
        <w:jc w:val="left"/>
        <w:rPr>
          <w:sz w:val="24"/>
          <w:szCs w:val="24"/>
        </w:rPr>
      </w:pPr>
      <w:r>
        <w:rPr>
          <w:sz w:val="24"/>
          <w:szCs w:val="24"/>
        </w:rPr>
        <w:t>From:</w:t>
      </w:r>
      <w:r>
        <w:rPr>
          <w:sz w:val="24"/>
          <w:szCs w:val="24"/>
        </w:rPr>
        <w:tab/>
      </w:r>
      <w:r>
        <w:rPr>
          <w:sz w:val="24"/>
          <w:szCs w:val="24"/>
        </w:rPr>
        <w:tab/>
        <w:t>[insert name of Buyer]</w:t>
      </w:r>
    </w:p>
    <w:p w:rsidR="00DE6590" w:rsidRDefault="00603E14">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rsidR="00DE6590" w:rsidRDefault="00DE6590">
      <w:pPr>
        <w:keepNext/>
        <w:spacing w:before="240" w:after="120"/>
        <w:ind w:left="862"/>
        <w:jc w:val="left"/>
        <w:rPr>
          <w:rFonts w:eastAsia="Arial"/>
          <w:color w:val="000000"/>
          <w:sz w:val="24"/>
          <w:szCs w:val="24"/>
        </w:rPr>
      </w:pPr>
    </w:p>
    <w:p w:rsidR="00DE6590" w:rsidRDefault="00603E14">
      <w:pPr>
        <w:ind w:left="1429"/>
        <w:jc w:val="left"/>
        <w:rPr>
          <w:sz w:val="24"/>
          <w:szCs w:val="24"/>
        </w:rPr>
      </w:pPr>
      <w:r>
        <w:rPr>
          <w:sz w:val="24"/>
          <w:szCs w:val="24"/>
        </w:rPr>
        <w:t>Dear Sirs,</w:t>
      </w:r>
    </w:p>
    <w:p w:rsidR="00DE6590" w:rsidRDefault="00603E14">
      <w:pPr>
        <w:keepNext/>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DE6590" w:rsidRDefault="00603E14">
      <w:pPr>
        <w:ind w:left="1429"/>
        <w:jc w:val="left"/>
        <w:rPr>
          <w:sz w:val="24"/>
          <w:szCs w:val="24"/>
        </w:rPr>
      </w:pPr>
      <w:r>
        <w:rPr>
          <w:sz w:val="24"/>
          <w:szCs w:val="24"/>
        </w:rPr>
        <w:t>Deliverable/Milestone(s): [Insert relevant description of the agreed Deliverables/Milestones].</w:t>
      </w:r>
    </w:p>
    <w:p w:rsidR="00DE6590" w:rsidRDefault="00603E14">
      <w:pPr>
        <w:ind w:left="1429"/>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rsidR="00DE6590" w:rsidRDefault="00603E14">
      <w:pPr>
        <w:ind w:left="1429"/>
        <w:jc w:val="left"/>
        <w:rPr>
          <w:sz w:val="24"/>
          <w:szCs w:val="24"/>
        </w:rPr>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rsidR="00DE6590" w:rsidRDefault="00603E14">
      <w:pPr>
        <w:keepNext/>
        <w:spacing w:before="240" w:after="120"/>
        <w:ind w:left="1429"/>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DE6590" w:rsidRDefault="00603E14">
      <w:pPr>
        <w:keepNext/>
        <w:spacing w:before="240" w:after="120"/>
        <w:ind w:left="1429"/>
        <w:jc w:val="left"/>
        <w:rPr>
          <w:rFonts w:eastAsia="Arial"/>
          <w:color w:val="000000"/>
          <w:sz w:val="24"/>
          <w:szCs w:val="24"/>
        </w:rPr>
      </w:pPr>
      <w:r>
        <w:rPr>
          <w:rFonts w:eastAsia="Arial"/>
          <w:color w:val="000000"/>
          <w:sz w:val="24"/>
          <w:szCs w:val="24"/>
        </w:rPr>
        <w:t>[OR]</w:t>
      </w:r>
    </w:p>
    <w:p w:rsidR="00DE6590" w:rsidRDefault="00603E14">
      <w:pPr>
        <w:keepNext/>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rsidR="00DE6590" w:rsidRDefault="00603E14">
      <w:pPr>
        <w:keepNext/>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rsidR="00DE6590" w:rsidRDefault="00DE6590">
      <w:pPr>
        <w:ind w:left="1429"/>
        <w:jc w:val="left"/>
        <w:rPr>
          <w:sz w:val="24"/>
          <w:szCs w:val="24"/>
        </w:rPr>
      </w:pPr>
    </w:p>
    <w:p w:rsidR="00DE6590" w:rsidRDefault="00603E14">
      <w:pPr>
        <w:ind w:left="1429"/>
        <w:jc w:val="left"/>
        <w:rPr>
          <w:sz w:val="24"/>
          <w:szCs w:val="24"/>
        </w:rPr>
      </w:pPr>
      <w:r>
        <w:rPr>
          <w:sz w:val="24"/>
          <w:szCs w:val="24"/>
        </w:rPr>
        <w:t>Yours faithfully</w:t>
      </w:r>
    </w:p>
    <w:p w:rsidR="00DE6590" w:rsidRDefault="00603E14">
      <w:pPr>
        <w:ind w:left="1429"/>
        <w:jc w:val="left"/>
        <w:rPr>
          <w:sz w:val="24"/>
          <w:szCs w:val="24"/>
        </w:rPr>
      </w:pPr>
      <w:r>
        <w:rPr>
          <w:sz w:val="24"/>
          <w:szCs w:val="24"/>
        </w:rPr>
        <w:t>[insert Name]</w:t>
      </w:r>
    </w:p>
    <w:p w:rsidR="00DE6590" w:rsidRDefault="00603E14">
      <w:pPr>
        <w:ind w:left="1429"/>
        <w:jc w:val="left"/>
        <w:rPr>
          <w:sz w:val="24"/>
          <w:szCs w:val="24"/>
        </w:rPr>
      </w:pPr>
      <w:r>
        <w:rPr>
          <w:sz w:val="24"/>
          <w:szCs w:val="24"/>
        </w:rPr>
        <w:t>[insert Position]</w:t>
      </w:r>
    </w:p>
    <w:p w:rsidR="00DE6590" w:rsidRDefault="00603E14">
      <w:pPr>
        <w:ind w:left="1429"/>
        <w:jc w:val="left"/>
      </w:pPr>
      <w:r>
        <w:rPr>
          <w:sz w:val="24"/>
          <w:szCs w:val="24"/>
        </w:rPr>
        <w:t>acting on behalf of [insert name of Buyer]</w:t>
      </w:r>
    </w:p>
    <w:sectPr w:rsidR="00DE6590">
      <w:headerReference w:type="default" r:id="rId12"/>
      <w:footerReference w:type="defaul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6DA" w:rsidRDefault="00F666DA">
      <w:pPr>
        <w:spacing w:after="0"/>
      </w:pPr>
      <w:r>
        <w:separator/>
      </w:r>
    </w:p>
  </w:endnote>
  <w:endnote w:type="continuationSeparator" w:id="0">
    <w:p w:rsidR="00F666DA" w:rsidRDefault="00F66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70" w:rsidRDefault="00F666DA">
    <w:pPr>
      <w:tabs>
        <w:tab w:val="center" w:pos="4513"/>
        <w:tab w:val="right" w:pos="9026"/>
      </w:tabs>
      <w:spacing w:after="0"/>
      <w:ind w:left="0"/>
      <w:rPr>
        <w:sz w:val="20"/>
        <w:szCs w:val="20"/>
      </w:rPr>
    </w:pPr>
  </w:p>
  <w:p w:rsidR="004D3770" w:rsidRDefault="00603E14">
    <w:pPr>
      <w:tabs>
        <w:tab w:val="center" w:pos="4513"/>
        <w:tab w:val="right" w:pos="9026"/>
      </w:tabs>
      <w:spacing w:after="0"/>
      <w:ind w:left="0"/>
      <w:rPr>
        <w:rFonts w:eastAsia="Arial"/>
        <w:color w:val="000000"/>
        <w:sz w:val="20"/>
        <w:szCs w:val="20"/>
      </w:rPr>
    </w:pPr>
    <w:r>
      <w:rPr>
        <w:rFonts w:eastAsia="Arial"/>
        <w:color w:val="000000"/>
        <w:sz w:val="20"/>
        <w:szCs w:val="20"/>
      </w:rPr>
      <w:t>Framework Ref: RM6171</w:t>
    </w:r>
  </w:p>
  <w:p w:rsidR="004D3770" w:rsidRDefault="00603E14">
    <w:pPr>
      <w:tabs>
        <w:tab w:val="center" w:pos="4513"/>
        <w:tab w:val="right" w:pos="9026"/>
      </w:tabs>
      <w:spacing w:after="0"/>
      <w:ind w:left="0"/>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 xml:space="preserve"> PAGE </w:instrText>
    </w:r>
    <w:r>
      <w:rPr>
        <w:rFonts w:eastAsia="Arial"/>
        <w:color w:val="000000"/>
        <w:sz w:val="20"/>
        <w:szCs w:val="20"/>
      </w:rPr>
      <w:fldChar w:fldCharType="separate"/>
    </w:r>
    <w:r>
      <w:rPr>
        <w:rFonts w:eastAsia="Arial"/>
        <w:color w:val="000000"/>
        <w:sz w:val="20"/>
        <w:szCs w:val="20"/>
      </w:rPr>
      <w:t>1</w:t>
    </w:r>
    <w:r>
      <w:rPr>
        <w:rFonts w:eastAsia="Arial"/>
        <w:color w:val="000000"/>
        <w:sz w:val="20"/>
        <w:szCs w:val="20"/>
      </w:rPr>
      <w:fldChar w:fldCharType="end"/>
    </w:r>
  </w:p>
  <w:p w:rsidR="004D3770" w:rsidRDefault="00603E14">
    <w:pP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70" w:rsidRDefault="00F666DA">
    <w:pPr>
      <w:tabs>
        <w:tab w:val="center" w:pos="4513"/>
        <w:tab w:val="right" w:pos="9026"/>
      </w:tabs>
      <w:spacing w:after="0"/>
      <w:ind w:left="0"/>
      <w:rPr>
        <w:sz w:val="20"/>
        <w:szCs w:val="20"/>
      </w:rPr>
    </w:pPr>
  </w:p>
  <w:p w:rsidR="004D3770" w:rsidRDefault="00603E14">
    <w:pPr>
      <w:tabs>
        <w:tab w:val="center" w:pos="4513"/>
        <w:tab w:val="right" w:pos="9026"/>
      </w:tabs>
      <w:spacing w:after="0"/>
      <w:ind w:left="0"/>
      <w:rPr>
        <w:rFonts w:eastAsia="Arial"/>
        <w:color w:val="000000"/>
        <w:sz w:val="20"/>
        <w:szCs w:val="20"/>
      </w:rPr>
    </w:pPr>
    <w:r>
      <w:rPr>
        <w:rFonts w:eastAsia="Arial"/>
        <w:color w:val="000000"/>
        <w:sz w:val="20"/>
        <w:szCs w:val="20"/>
      </w:rPr>
      <w:t>Framework Ref: RM6171</w:t>
    </w:r>
  </w:p>
  <w:p w:rsidR="004D3770" w:rsidRPr="00534997" w:rsidRDefault="00603E14">
    <w:pPr>
      <w:tabs>
        <w:tab w:val="center" w:pos="4513"/>
        <w:tab w:val="right" w:pos="9026"/>
      </w:tabs>
      <w:spacing w:after="0"/>
      <w:ind w:left="0"/>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 xml:space="preserve"> PAGE </w:instrText>
    </w:r>
    <w:r>
      <w:rPr>
        <w:rFonts w:eastAsia="Arial"/>
        <w:color w:val="000000"/>
        <w:sz w:val="20"/>
        <w:szCs w:val="20"/>
      </w:rPr>
      <w:fldChar w:fldCharType="separate"/>
    </w:r>
    <w:r>
      <w:rPr>
        <w:rFonts w:eastAsia="Arial"/>
        <w:color w:val="000000"/>
        <w:sz w:val="20"/>
        <w:szCs w:val="20"/>
      </w:rPr>
      <w:t>7</w:t>
    </w:r>
    <w:r>
      <w:rPr>
        <w:rFonts w:eastAsia="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6DA" w:rsidRDefault="00F666DA">
      <w:pPr>
        <w:spacing w:after="0"/>
      </w:pPr>
      <w:r>
        <w:rPr>
          <w:color w:val="000000"/>
        </w:rPr>
        <w:separator/>
      </w:r>
    </w:p>
  </w:footnote>
  <w:footnote w:type="continuationSeparator" w:id="0">
    <w:p w:rsidR="00F666DA" w:rsidRDefault="00F666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70" w:rsidRDefault="00603E14">
    <w:pPr>
      <w:tabs>
        <w:tab w:val="center" w:pos="4513"/>
        <w:tab w:val="right" w:pos="9026"/>
      </w:tabs>
      <w:spacing w:after="0"/>
      <w:ind w:left="0"/>
      <w:jc w:val="left"/>
    </w:pPr>
    <w:r>
      <w:rPr>
        <w:b/>
        <w:sz w:val="20"/>
        <w:szCs w:val="20"/>
      </w:rPr>
      <w:t>Call-Off Schedule 13: (Implementation Plan and Testing)</w:t>
    </w:r>
  </w:p>
  <w:p w:rsidR="004D3770" w:rsidRDefault="00603E14">
    <w:pPr>
      <w:tabs>
        <w:tab w:val="center" w:pos="4513"/>
        <w:tab w:val="right" w:pos="9026"/>
      </w:tabs>
      <w:spacing w:after="0"/>
      <w:ind w:left="0"/>
      <w:jc w:val="left"/>
      <w:rPr>
        <w:sz w:val="20"/>
        <w:szCs w:val="20"/>
      </w:rPr>
    </w:pPr>
    <w:r>
      <w:rPr>
        <w:sz w:val="20"/>
        <w:szCs w:val="20"/>
      </w:rPr>
      <w:t xml:space="preserve">Call-Off Ref: </w:t>
    </w:r>
    <w:r w:rsidR="00D51A3A" w:rsidRPr="00D51A3A">
      <w:rPr>
        <w:sz w:val="20"/>
        <w:szCs w:val="20"/>
      </w:rPr>
      <w:t>CCCB21A09</w:t>
    </w:r>
  </w:p>
  <w:p w:rsidR="004D3770" w:rsidRDefault="00603E14">
    <w:pPr>
      <w:tabs>
        <w:tab w:val="center" w:pos="4513"/>
        <w:tab w:val="right" w:pos="9026"/>
      </w:tabs>
      <w:spacing w:after="0"/>
      <w:ind w:left="0"/>
      <w:jc w:val="left"/>
    </w:pPr>
    <w:r>
      <w:rPr>
        <w:sz w:val="20"/>
        <w:szCs w:val="20"/>
      </w:rPr>
      <w:t>Crown Copyright</w:t>
    </w:r>
    <w:r>
      <w:rPr>
        <w:color w:val="000000"/>
        <w:sz w:val="20"/>
        <w:szCs w:val="20"/>
      </w:rPr>
      <w:t xml:space="preserve"> 2021</w:t>
    </w:r>
  </w:p>
  <w:p w:rsidR="004D3770" w:rsidRDefault="00F666DA">
    <w:pP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70" w:rsidRDefault="00603E14">
    <w:pPr>
      <w:tabs>
        <w:tab w:val="center" w:pos="4513"/>
        <w:tab w:val="right" w:pos="9026"/>
      </w:tabs>
      <w:spacing w:after="0"/>
      <w:ind w:left="0"/>
      <w:jc w:val="left"/>
      <w:rPr>
        <w:rFonts w:eastAsia="Calibri"/>
        <w:b/>
        <w:sz w:val="20"/>
        <w:szCs w:val="20"/>
      </w:rPr>
    </w:pPr>
    <w:r>
      <w:rPr>
        <w:rFonts w:eastAsia="Calibri"/>
        <w:b/>
        <w:sz w:val="20"/>
        <w:szCs w:val="20"/>
      </w:rPr>
      <w:t>Call-Off Schedule 13: (Implementation Plan and Testing)</w:t>
    </w:r>
  </w:p>
  <w:p w:rsidR="004D3770" w:rsidRDefault="00603E14">
    <w:pPr>
      <w:tabs>
        <w:tab w:val="center" w:pos="4513"/>
        <w:tab w:val="right" w:pos="9026"/>
      </w:tabs>
      <w:spacing w:after="0"/>
      <w:ind w:left="0"/>
      <w:jc w:val="left"/>
      <w:rPr>
        <w:sz w:val="20"/>
        <w:szCs w:val="20"/>
      </w:rPr>
    </w:pPr>
    <w:r>
      <w:rPr>
        <w:sz w:val="20"/>
        <w:szCs w:val="20"/>
      </w:rPr>
      <w:t xml:space="preserve">Call-Off Ref: </w:t>
    </w:r>
    <w:r w:rsidR="00534997" w:rsidRPr="00534997">
      <w:rPr>
        <w:sz w:val="20"/>
        <w:szCs w:val="20"/>
      </w:rPr>
      <w:t>CCCB21A09</w:t>
    </w:r>
  </w:p>
  <w:p w:rsidR="004D3770" w:rsidRDefault="00603E14">
    <w:pPr>
      <w:tabs>
        <w:tab w:val="center" w:pos="4513"/>
        <w:tab w:val="right" w:pos="9026"/>
      </w:tabs>
      <w:spacing w:after="0"/>
      <w:ind w:left="0"/>
      <w:jc w:val="left"/>
    </w:pPr>
    <w:r>
      <w:rPr>
        <w:rFonts w:eastAsia="Calibri"/>
        <w:sz w:val="20"/>
        <w:szCs w:val="20"/>
      </w:rPr>
      <w:t>Crown Copyright</w:t>
    </w:r>
    <w:r>
      <w:rPr>
        <w:color w:val="000000"/>
        <w:sz w:val="20"/>
        <w:szCs w:val="20"/>
      </w:rPr>
      <w:t xml:space="preserve"> </w:t>
    </w:r>
    <w:r>
      <w:rPr>
        <w:rFonts w:eastAsia="Calibri"/>
        <w:color w:val="000000"/>
        <w:sz w:val="20"/>
        <w:szCs w:val="20"/>
      </w:rPr>
      <w:t>2018</w:t>
    </w:r>
  </w:p>
  <w:p w:rsidR="004D3770" w:rsidRDefault="00F666DA">
    <w:pP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5151"/>
    <w:multiLevelType w:val="multilevel"/>
    <w:tmpl w:val="98662020"/>
    <w:lvl w:ilvl="0">
      <w:start w:val="1"/>
      <w:numFmt w:val="decimal"/>
      <w:lvlText w:val="%1."/>
      <w:lvlJc w:val="left"/>
      <w:pPr>
        <w:ind w:left="502" w:hanging="360"/>
      </w:pPr>
      <w:rPr>
        <w:rFonts w:ascii="Arial" w:eastAsia="Arial" w:hAnsi="Arial" w:cs="Arial"/>
        <w:b/>
        <w:strike w:val="0"/>
        <w:dstrike w:val="0"/>
        <w:color w:val="000000"/>
        <w:position w:val="0"/>
        <w:sz w:val="24"/>
        <w:szCs w:val="24"/>
        <w:u w:val="none"/>
        <w:vertAlign w:val="baseline"/>
      </w:rPr>
    </w:lvl>
    <w:lvl w:ilvl="1">
      <w:start w:val="1"/>
      <w:numFmt w:val="decimal"/>
      <w:lvlText w:val="%1.%2"/>
      <w:lvlJc w:val="left"/>
      <w:pPr>
        <w:ind w:left="644" w:hanging="359"/>
      </w:pPr>
      <w:rPr>
        <w:rFonts w:ascii="Arial" w:eastAsia="Arial" w:hAnsi="Arial" w:cs="Arial"/>
        <w:b w:val="0"/>
        <w:i w:val="0"/>
        <w:strike w:val="0"/>
        <w:dstrike w:val="0"/>
        <w:color w:val="000000"/>
        <w:position w:val="0"/>
        <w:u w:val="none"/>
        <w:vertAlign w:val="baseline"/>
      </w:rPr>
    </w:lvl>
    <w:lvl w:ilvl="2">
      <w:start w:val="1"/>
      <w:numFmt w:val="decimal"/>
      <w:lvlText w:val="%1.%2.%3"/>
      <w:lvlJc w:val="left"/>
      <w:pPr>
        <w:ind w:left="578" w:hanging="720"/>
      </w:pPr>
      <w:rPr>
        <w:b w:val="0"/>
        <w:i w:val="0"/>
        <w:strike w:val="0"/>
        <w:dstrike w:val="0"/>
        <w:color w:val="000000"/>
        <w:position w:val="0"/>
        <w:u w:val="none"/>
        <w:vertAlign w:val="baseline"/>
      </w:rPr>
    </w:lvl>
    <w:lvl w:ilvl="3">
      <w:start w:val="1"/>
      <w:numFmt w:val="lowerLetter"/>
      <w:lvlText w:val="(%4)"/>
      <w:lvlJc w:val="left"/>
      <w:pPr>
        <w:ind w:left="3130" w:hanging="720"/>
      </w:pPr>
      <w:rPr>
        <w:rFonts w:ascii="Calibri" w:eastAsia="Calibri" w:hAnsi="Calibri" w:cs="Calibri"/>
        <w:b w:val="0"/>
        <w:i w:val="0"/>
        <w:strike w:val="0"/>
        <w:dstrike w:val="0"/>
        <w:color w:val="000000"/>
        <w:position w:val="0"/>
        <w:u w:val="none"/>
        <w:vertAlign w:val="baseline"/>
      </w:rPr>
    </w:lvl>
    <w:lvl w:ilvl="4">
      <w:start w:val="1"/>
      <w:numFmt w:val="lowerRoman"/>
      <w:lvlText w:val="(%5)"/>
      <w:lvlJc w:val="left"/>
      <w:pPr>
        <w:ind w:left="3207" w:hanging="1080"/>
      </w:pPr>
      <w:rPr>
        <w:b w:val="0"/>
        <w:i w:val="0"/>
        <w:strike w:val="0"/>
        <w:dstrike w:val="0"/>
        <w:color w:val="000000"/>
        <w:position w:val="0"/>
        <w:u w:val="none"/>
        <w:vertAlign w:val="baseline"/>
      </w:rPr>
    </w:lvl>
    <w:lvl w:ilvl="5">
      <w:start w:val="1"/>
      <w:numFmt w:val="upperLetter"/>
      <w:lvlText w:val="(%6)"/>
      <w:lvlJc w:val="left"/>
      <w:pPr>
        <w:ind w:left="1298" w:hanging="1080"/>
      </w:pPr>
      <w:rPr>
        <w:b w:val="0"/>
        <w:i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6F26D7"/>
    <w:multiLevelType w:val="hybridMultilevel"/>
    <w:tmpl w:val="5D5294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AC21E7"/>
    <w:multiLevelType w:val="multilevel"/>
    <w:tmpl w:val="8208E696"/>
    <w:styleLink w:val="WWOutlineListStyle3"/>
    <w:lvl w:ilvl="0">
      <w:start w:val="1"/>
      <w:numFmt w:val="none"/>
      <w:lvlText w:val="%1"/>
      <w:lvlJc w:val="left"/>
    </w:lvl>
    <w:lvl w:ilvl="1">
      <w:start w:val="1"/>
      <w:numFmt w:val="decimal"/>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247604F"/>
    <w:multiLevelType w:val="multilevel"/>
    <w:tmpl w:val="1BA613E8"/>
    <w:styleLink w:val="WWOutlineListStyle4"/>
    <w:lvl w:ilvl="0">
      <w:start w:val="1"/>
      <w:numFmt w:val="none"/>
      <w:lvlText w:val="%1"/>
      <w:lvlJc w:val="left"/>
    </w:lvl>
    <w:lvl w:ilvl="1">
      <w:start w:val="1"/>
      <w:numFmt w:val="decimal"/>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67F3EE2"/>
    <w:multiLevelType w:val="multilevel"/>
    <w:tmpl w:val="29922BF2"/>
    <w:styleLink w:val="WWOutlineListStyle6"/>
    <w:lvl w:ilvl="0">
      <w:start w:val="1"/>
      <w:numFmt w:val="none"/>
      <w:lvlText w:val="%1"/>
      <w:lvlJc w:val="left"/>
    </w:lvl>
    <w:lvl w:ilvl="1">
      <w:start w:val="1"/>
      <w:numFmt w:val="decimal"/>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8676874"/>
    <w:multiLevelType w:val="hybridMultilevel"/>
    <w:tmpl w:val="FCB2F2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BD15BF"/>
    <w:multiLevelType w:val="multilevel"/>
    <w:tmpl w:val="E7AAE63A"/>
    <w:styleLink w:val="WWOutlineListStyle"/>
    <w:lvl w:ilvl="0">
      <w:start w:val="1"/>
      <w:numFmt w:val="none"/>
      <w:lvlText w:val="%1"/>
      <w:lvlJc w:val="left"/>
    </w:lvl>
    <w:lvl w:ilvl="1">
      <w:start w:val="1"/>
      <w:numFmt w:val="decimal"/>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3897EB2"/>
    <w:multiLevelType w:val="multilevel"/>
    <w:tmpl w:val="95206DDC"/>
    <w:styleLink w:val="WWOutlineListStyle5"/>
    <w:lvl w:ilvl="0">
      <w:start w:val="1"/>
      <w:numFmt w:val="none"/>
      <w:lvlText w:val="%1"/>
      <w:lvlJc w:val="left"/>
    </w:lvl>
    <w:lvl w:ilvl="1">
      <w:start w:val="1"/>
      <w:numFmt w:val="decimal"/>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8272938"/>
    <w:multiLevelType w:val="multilevel"/>
    <w:tmpl w:val="EEC0F3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770E7D"/>
    <w:multiLevelType w:val="hybridMultilevel"/>
    <w:tmpl w:val="181A12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0E4FE9"/>
    <w:multiLevelType w:val="multilevel"/>
    <w:tmpl w:val="A6D239F6"/>
    <w:styleLink w:val="LFO12"/>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11" w15:restartNumberingAfterBreak="0">
    <w:nsid w:val="405075A5"/>
    <w:multiLevelType w:val="multilevel"/>
    <w:tmpl w:val="242CFF94"/>
    <w:lvl w:ilvl="0">
      <w:start w:val="1"/>
      <w:numFmt w:val="decimal"/>
      <w:lvlText w:val="%1."/>
      <w:lvlJc w:val="left"/>
      <w:pPr>
        <w:ind w:left="502" w:hanging="360"/>
      </w:pPr>
      <w:rPr>
        <w:rFonts w:ascii="Arial" w:eastAsia="Arial" w:hAnsi="Arial" w:cs="Arial"/>
        <w:b/>
        <w:strike w:val="0"/>
        <w:dstrike w:val="0"/>
        <w:color w:val="000000"/>
        <w:position w:val="0"/>
        <w:sz w:val="24"/>
        <w:szCs w:val="24"/>
        <w:u w:val="none"/>
        <w:vertAlign w:val="baseline"/>
      </w:rPr>
    </w:lvl>
    <w:lvl w:ilvl="1">
      <w:start w:val="1"/>
      <w:numFmt w:val="decimal"/>
      <w:lvlText w:val="%1.%2"/>
      <w:lvlJc w:val="left"/>
      <w:pPr>
        <w:ind w:left="644" w:hanging="359"/>
      </w:pPr>
      <w:rPr>
        <w:rFonts w:ascii="Arial" w:eastAsia="Arial" w:hAnsi="Arial" w:cs="Arial"/>
        <w:b w:val="0"/>
        <w:i w:val="0"/>
        <w:strike w:val="0"/>
        <w:dstrike w:val="0"/>
        <w:color w:val="000000"/>
        <w:position w:val="0"/>
        <w:u w:val="none"/>
        <w:vertAlign w:val="baseline"/>
      </w:rPr>
    </w:lvl>
    <w:lvl w:ilvl="2">
      <w:start w:val="1"/>
      <w:numFmt w:val="decimal"/>
      <w:lvlText w:val="%1.%2.%3"/>
      <w:lvlJc w:val="left"/>
      <w:pPr>
        <w:ind w:left="578" w:hanging="720"/>
      </w:pPr>
      <w:rPr>
        <w:b w:val="0"/>
        <w:i w:val="0"/>
        <w:strike w:val="0"/>
        <w:dstrike w:val="0"/>
        <w:color w:val="000000"/>
        <w:position w:val="0"/>
        <w:u w:val="none"/>
        <w:vertAlign w:val="baseline"/>
      </w:rPr>
    </w:lvl>
    <w:lvl w:ilvl="3">
      <w:start w:val="1"/>
      <w:numFmt w:val="lowerLetter"/>
      <w:lvlText w:val="(%4)"/>
      <w:lvlJc w:val="left"/>
      <w:pPr>
        <w:ind w:left="3130" w:hanging="720"/>
      </w:pPr>
      <w:rPr>
        <w:rFonts w:ascii="Arial" w:eastAsia="Calibri" w:hAnsi="Arial" w:cs="Arial"/>
        <w:b w:val="0"/>
        <w:i w:val="0"/>
        <w:strike w:val="0"/>
        <w:dstrike w:val="0"/>
        <w:color w:val="000000"/>
        <w:position w:val="0"/>
        <w:sz w:val="24"/>
        <w:szCs w:val="24"/>
        <w:u w:val="none"/>
        <w:vertAlign w:val="baseline"/>
      </w:rPr>
    </w:lvl>
    <w:lvl w:ilvl="4">
      <w:start w:val="1"/>
      <w:numFmt w:val="lowerRoman"/>
      <w:lvlText w:val="(%5)"/>
      <w:lvlJc w:val="left"/>
      <w:pPr>
        <w:ind w:left="3207" w:hanging="1080"/>
      </w:pPr>
      <w:rPr>
        <w:b w:val="0"/>
        <w:i w:val="0"/>
        <w:strike w:val="0"/>
        <w:dstrike w:val="0"/>
        <w:color w:val="000000"/>
        <w:position w:val="0"/>
        <w:u w:val="none"/>
        <w:vertAlign w:val="baseline"/>
      </w:rPr>
    </w:lvl>
    <w:lvl w:ilvl="5">
      <w:start w:val="1"/>
      <w:numFmt w:val="upperLetter"/>
      <w:lvlText w:val="(%6)"/>
      <w:lvlJc w:val="left"/>
      <w:pPr>
        <w:ind w:left="1298" w:hanging="1080"/>
      </w:pPr>
      <w:rPr>
        <w:b w:val="0"/>
        <w:i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2" w15:restartNumberingAfterBreak="0">
    <w:nsid w:val="428D619A"/>
    <w:multiLevelType w:val="multilevel"/>
    <w:tmpl w:val="1D546DA2"/>
    <w:styleLink w:val="WWOutlineListStyle1"/>
    <w:lvl w:ilvl="0">
      <w:start w:val="1"/>
      <w:numFmt w:val="none"/>
      <w:lvlText w:val="%1"/>
      <w:lvlJc w:val="left"/>
    </w:lvl>
    <w:lvl w:ilvl="1">
      <w:start w:val="1"/>
      <w:numFmt w:val="decimal"/>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4CAF18E5"/>
    <w:multiLevelType w:val="multilevel"/>
    <w:tmpl w:val="9F783776"/>
    <w:styleLink w:val="WWOutlineListStyle7"/>
    <w:lvl w:ilvl="0">
      <w:start w:val="1"/>
      <w:numFmt w:val="none"/>
      <w:lvlText w:val="%1"/>
      <w:lvlJc w:val="left"/>
    </w:lvl>
    <w:lvl w:ilvl="1">
      <w:start w:val="1"/>
      <w:numFmt w:val="decimal"/>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6654620B"/>
    <w:multiLevelType w:val="hybridMultilevel"/>
    <w:tmpl w:val="08D2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5D5484"/>
    <w:multiLevelType w:val="multilevel"/>
    <w:tmpl w:val="42A89550"/>
    <w:styleLink w:val="WWOutlineListStyle2"/>
    <w:lvl w:ilvl="0">
      <w:start w:val="1"/>
      <w:numFmt w:val="none"/>
      <w:lvlText w:val="%1"/>
      <w:lvlJc w:val="left"/>
    </w:lvl>
    <w:lvl w:ilvl="1">
      <w:start w:val="1"/>
      <w:numFmt w:val="decimal"/>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67BA2062"/>
    <w:multiLevelType w:val="multilevel"/>
    <w:tmpl w:val="22A20EA2"/>
    <w:styleLink w:val="WWOutlineListStyle8"/>
    <w:lvl w:ilvl="0">
      <w:start w:val="1"/>
      <w:numFmt w:val="none"/>
      <w:lvlText w:val="%1"/>
      <w:lvlJc w:val="left"/>
    </w:lvl>
    <w:lvl w:ilvl="1">
      <w:start w:val="1"/>
      <w:numFmt w:val="decimal"/>
      <w:pStyle w:val="GPSL1CLAUSEHEADING"/>
      <w:lvlText w:val="%2."/>
      <w:lvlJc w:val="left"/>
      <w:pPr>
        <w:ind w:left="502" w:hanging="360"/>
      </w:pPr>
      <w:rPr>
        <w:rFonts w:ascii="Arial" w:eastAsia="Arial" w:hAnsi="Arial" w:cs="Arial"/>
        <w:strike w:val="0"/>
        <w:dstrike w:val="0"/>
        <w:color w:val="000000"/>
        <w:position w:val="0"/>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68AD7A93"/>
    <w:multiLevelType w:val="multilevel"/>
    <w:tmpl w:val="562C5196"/>
    <w:styleLink w:val="LFO1"/>
    <w:lvl w:ilvl="0">
      <w:start w:val="1"/>
      <w:numFmt w:val="decimal"/>
      <w:pStyle w:val="GPSL1SCHEDULEHeading"/>
      <w:lvlText w:val="%1."/>
      <w:lvlJc w:val="left"/>
      <w:pPr>
        <w:ind w:left="502" w:hanging="360"/>
      </w:pPr>
      <w:rPr>
        <w:rFonts w:ascii="Arial" w:eastAsia="Arial" w:hAnsi="Arial" w:cs="Arial"/>
        <w:strike w:val="0"/>
        <w:dstrike w:val="0"/>
        <w:color w:val="000000"/>
        <w:position w:val="0"/>
        <w:u w:val="none"/>
        <w:vertAlign w:val="baseline"/>
      </w:rPr>
    </w:lvl>
    <w:lvl w:ilvl="1">
      <w:start w:val="1"/>
      <w:numFmt w:val="decimal"/>
      <w:lvlText w:val="%1.%2"/>
      <w:lvlJc w:val="left"/>
      <w:pPr>
        <w:ind w:left="644" w:hanging="359"/>
      </w:pPr>
      <w:rPr>
        <w:rFonts w:ascii="Arial" w:eastAsia="Arial" w:hAnsi="Arial" w:cs="Arial"/>
        <w:b w:val="0"/>
        <w:i w:val="0"/>
        <w:strike w:val="0"/>
        <w:dstrike w:val="0"/>
        <w:color w:val="000000"/>
        <w:position w:val="0"/>
        <w:u w:val="none"/>
        <w:vertAlign w:val="baseline"/>
      </w:rPr>
    </w:lvl>
    <w:lvl w:ilvl="2">
      <w:start w:val="1"/>
      <w:numFmt w:val="decimal"/>
      <w:lvlText w:val="%1.%2.%3"/>
      <w:lvlJc w:val="left"/>
      <w:pPr>
        <w:ind w:left="578" w:hanging="720"/>
      </w:pPr>
      <w:rPr>
        <w:b w:val="0"/>
        <w:i w:val="0"/>
        <w:strike w:val="0"/>
        <w:dstrike w:val="0"/>
        <w:color w:val="000000"/>
        <w:position w:val="0"/>
        <w:u w:val="none"/>
        <w:vertAlign w:val="baseline"/>
      </w:rPr>
    </w:lvl>
    <w:lvl w:ilvl="3">
      <w:start w:val="1"/>
      <w:numFmt w:val="lowerLetter"/>
      <w:lvlText w:val="(%4)"/>
      <w:lvlJc w:val="left"/>
      <w:pPr>
        <w:ind w:left="3130" w:hanging="720"/>
      </w:pPr>
      <w:rPr>
        <w:rFonts w:ascii="Calibri" w:eastAsia="Calibri" w:hAnsi="Calibri" w:cs="Calibri"/>
        <w:b w:val="0"/>
        <w:i w:val="0"/>
        <w:strike w:val="0"/>
        <w:dstrike w:val="0"/>
        <w:color w:val="000000"/>
        <w:position w:val="0"/>
        <w:u w:val="none"/>
        <w:vertAlign w:val="baseline"/>
      </w:rPr>
    </w:lvl>
    <w:lvl w:ilvl="4">
      <w:start w:val="1"/>
      <w:numFmt w:val="lowerRoman"/>
      <w:lvlText w:val="(%5)"/>
      <w:lvlJc w:val="left"/>
      <w:pPr>
        <w:ind w:left="3207" w:hanging="1080"/>
      </w:pPr>
      <w:rPr>
        <w:b w:val="0"/>
        <w:i w:val="0"/>
        <w:strike w:val="0"/>
        <w:dstrike w:val="0"/>
        <w:color w:val="000000"/>
        <w:position w:val="0"/>
        <w:u w:val="none"/>
        <w:vertAlign w:val="baseline"/>
      </w:rPr>
    </w:lvl>
    <w:lvl w:ilvl="5">
      <w:start w:val="1"/>
      <w:numFmt w:val="upperLetter"/>
      <w:lvlText w:val="(%6)"/>
      <w:lvlJc w:val="left"/>
      <w:pPr>
        <w:ind w:left="1298" w:hanging="1080"/>
      </w:pPr>
      <w:rPr>
        <w:b w:val="0"/>
        <w:i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8" w15:restartNumberingAfterBreak="0">
    <w:nsid w:val="78356368"/>
    <w:multiLevelType w:val="multilevel"/>
    <w:tmpl w:val="938A79DE"/>
    <w:styleLink w:val="LFO14"/>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19" w15:restartNumberingAfterBreak="0">
    <w:nsid w:val="7C0F1527"/>
    <w:multiLevelType w:val="multilevel"/>
    <w:tmpl w:val="7968EF3C"/>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3"/>
  </w:num>
  <w:num w:numId="3">
    <w:abstractNumId w:val="4"/>
  </w:num>
  <w:num w:numId="4">
    <w:abstractNumId w:val="7"/>
  </w:num>
  <w:num w:numId="5">
    <w:abstractNumId w:val="3"/>
  </w:num>
  <w:num w:numId="6">
    <w:abstractNumId w:val="2"/>
  </w:num>
  <w:num w:numId="7">
    <w:abstractNumId w:val="15"/>
  </w:num>
  <w:num w:numId="8">
    <w:abstractNumId w:val="12"/>
  </w:num>
  <w:num w:numId="9">
    <w:abstractNumId w:val="6"/>
  </w:num>
  <w:num w:numId="10">
    <w:abstractNumId w:val="17"/>
  </w:num>
  <w:num w:numId="11">
    <w:abstractNumId w:val="10"/>
  </w:num>
  <w:num w:numId="12">
    <w:abstractNumId w:val="18"/>
  </w:num>
  <w:num w:numId="13">
    <w:abstractNumId w:val="11"/>
  </w:num>
  <w:num w:numId="14">
    <w:abstractNumId w:val="19"/>
  </w:num>
  <w:num w:numId="15">
    <w:abstractNumId w:val="8"/>
  </w:num>
  <w:num w:numId="16">
    <w:abstractNumId w:val="0"/>
  </w:num>
  <w:num w:numId="17">
    <w:abstractNumId w:val="14"/>
  </w:num>
  <w:num w:numId="18">
    <w:abstractNumId w:val="1"/>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590"/>
    <w:rsid w:val="00534997"/>
    <w:rsid w:val="00603E14"/>
    <w:rsid w:val="006D7643"/>
    <w:rsid w:val="008A4BB4"/>
    <w:rsid w:val="00C66381"/>
    <w:rsid w:val="00D51A3A"/>
    <w:rsid w:val="00DE6590"/>
    <w:rsid w:val="00F6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23C673-CBB4-4831-A171-0DDF4CAA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autoSpaceDN w:val="0"/>
        <w:spacing w:after="240"/>
        <w:ind w:left="1418"/>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GPSSchTitleandNumber">
    <w:name w:val="GPS Sch Title and Number"/>
    <w:basedOn w:val="Normal"/>
    <w:pPr>
      <w:keepNext/>
      <w:overflowPunct/>
      <w:autoSpaceDE/>
      <w:ind w:left="0"/>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7328"/>
      </w:tabs>
      <w:overflowPunct/>
      <w:autoSpaceDE/>
      <w:spacing w:before="240"/>
      <w:textAlignment w:val="auto"/>
      <w:outlineLvl w:val="1"/>
    </w:pPr>
    <w:rPr>
      <w:rFonts w:ascii="Arial Bold" w:eastAsia="STZhongsong" w:hAnsi="Arial Bold"/>
      <w:b/>
      <w:caps/>
      <w:lang w:eastAsia="zh-CN"/>
    </w:rPr>
  </w:style>
  <w:style w:type="table" w:styleId="TableGrid">
    <w:name w:val="Table Grid"/>
    <w:basedOn w:val="TableNormal"/>
    <w:uiPriority w:val="39"/>
    <w:rsid w:val="008A4BB4"/>
    <w:pPr>
      <w:overflowPunct w:val="0"/>
      <w:autoSpaceDE w:val="0"/>
      <w:adjustRightInd w:val="0"/>
      <w:spacing w:after="0"/>
      <w:ind w:left="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pPr>
      <w:ind w:left="720"/>
    </w:pPr>
  </w:style>
  <w:style w:type="paragraph" w:customStyle="1" w:styleId="DfESOutNumbered">
    <w:name w:val="DfESOutNumbered"/>
    <w:basedOn w:val="Normal"/>
    <w:pPr>
      <w:widowControl w:val="0"/>
      <w:numPr>
        <w:numId w:val="11"/>
      </w:numPr>
      <w:suppressAutoHyphens w:val="0"/>
      <w:jc w:val="left"/>
    </w:pPr>
    <w:rPr>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pPr>
      <w:keepNext/>
      <w:overflowPunct/>
      <w:autoSpaceDE/>
      <w:spacing w:before="240" w:after="120"/>
      <w:ind w:left="142"/>
      <w:textAlignment w:val="auto"/>
    </w:pPr>
    <w:rPr>
      <w:rFonts w:eastAsia="STZhongsong" w:cs="Times New Roman"/>
      <w:sz w:val="18"/>
      <w:szCs w:val="18"/>
      <w:lang w:eastAsia="zh-CN"/>
    </w:rPr>
  </w:style>
  <w:style w:type="character" w:customStyle="1" w:styleId="MarginTextChar">
    <w:name w:val="Margin Text Char"/>
    <w:rPr>
      <w:rFonts w:ascii="Arial" w:eastAsia="STZhongsong" w:hAnsi="Arial" w:cs="Times New Roman"/>
      <w:sz w:val="18"/>
      <w:szCs w:val="18"/>
      <w:lang w:eastAsia="zh-CN"/>
    </w:rPr>
  </w:style>
  <w:style w:type="paragraph" w:customStyle="1" w:styleId="GPSmacrorestart">
    <w:name w:val="GPS macro restart"/>
    <w:basedOn w:val="Normal"/>
    <w:pPr>
      <w:spacing w:after="0"/>
      <w:ind w:left="0"/>
    </w:pPr>
    <w:rPr>
      <w:color w:val="FFFFFF"/>
      <w:sz w:val="16"/>
      <w:szCs w:val="16"/>
    </w:rPr>
  </w:style>
  <w:style w:type="character" w:customStyle="1" w:styleId="GPSL1CLAUSEHEADINGChar">
    <w:name w:val="GPS L1 CLAUSE HEADING Char"/>
    <w:rPr>
      <w:rFonts w:ascii="Arial Bold" w:eastAsia="STZhongsong" w:hAnsi="Arial Bold" w:cs="Arial"/>
      <w:b/>
      <w:caps/>
      <w:lang w:eastAsia="zh-CN"/>
    </w:rPr>
  </w:style>
  <w:style w:type="paragraph" w:customStyle="1" w:styleId="GPSL2numberedclause">
    <w:name w:val="GPS L2 numbered clause"/>
    <w:basedOn w:val="Normal"/>
    <w:pPr>
      <w:tabs>
        <w:tab w:val="left" w:pos="1134"/>
      </w:tabs>
      <w:overflowPunct/>
      <w:autoSpaceDE/>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pPr>
      <w:tabs>
        <w:tab w:val="clear" w:pos="1134"/>
        <w:tab w:val="left" w:pos="1985"/>
        <w:tab w:val="left" w:pos="2127"/>
      </w:tabs>
      <w:ind w:left="1656"/>
    </w:pPr>
  </w:style>
  <w:style w:type="paragraph" w:customStyle="1" w:styleId="GPSL4numberedclause">
    <w:name w:val="GPS L4 numbered clause"/>
    <w:basedOn w:val="GPSL3numberedclause"/>
    <w:pPr>
      <w:tabs>
        <w:tab w:val="clear" w:pos="2127"/>
        <w:tab w:val="left" w:pos="360"/>
      </w:tabs>
      <w:ind w:left="2835" w:hanging="708"/>
    </w:pPr>
    <w:rPr>
      <w:szCs w:val="20"/>
    </w:rPr>
  </w:style>
  <w:style w:type="character" w:customStyle="1" w:styleId="GPSL2numberedclauseChar1">
    <w:name w:val="GPS L2 numbered clause Char1"/>
    <w:rPr>
      <w:rFonts w:ascii="Calibri" w:eastAsia="Times New Roman" w:hAnsi="Calibri" w:cs="Arial"/>
      <w:lang w:eastAsia="zh-CN"/>
    </w:rPr>
  </w:style>
  <w:style w:type="paragraph" w:customStyle="1" w:styleId="GPSL5numberedclause">
    <w:name w:val="GPS L5 numbered clause"/>
    <w:basedOn w:val="GPSL4numberedclause"/>
    <w:pPr>
      <w:tabs>
        <w:tab w:val="left" w:pos="3402"/>
      </w:tabs>
      <w:ind w:left="3402" w:hanging="567"/>
    </w:pPr>
  </w:style>
  <w:style w:type="paragraph" w:customStyle="1" w:styleId="GPSL6numbered">
    <w:name w:val="GPS L6 numbered"/>
    <w:basedOn w:val="GPSL5numberedclause"/>
    <w:pPr>
      <w:tabs>
        <w:tab w:val="left" w:pos="4253"/>
      </w:tabs>
      <w:ind w:left="4253" w:hanging="709"/>
    </w:p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L2Guidance">
    <w:name w:val="GPS L2 Guidance"/>
    <w:basedOn w:val="GPSL2numberedclause"/>
    <w:pPr>
      <w:ind w:left="1134"/>
    </w:pPr>
    <w:rPr>
      <w:b/>
      <w:i/>
    </w:rPr>
  </w:style>
  <w:style w:type="character" w:customStyle="1" w:styleId="GPSL2GuidanceChar">
    <w:name w:val="GPS L2 Guidance Char"/>
    <w:rPr>
      <w:rFonts w:ascii="Calibri" w:eastAsia="Times New Roman" w:hAnsi="Calibri" w:cs="Arial"/>
      <w:b/>
      <w:i/>
      <w:lang w:eastAsia="zh-CN"/>
    </w:rPr>
  </w:style>
  <w:style w:type="paragraph" w:customStyle="1" w:styleId="GPSL1SCHEDULEHeading">
    <w:name w:val="GPS L1 SCHEDULE Heading"/>
    <w:basedOn w:val="GPSL1CLAUSEHEADING"/>
    <w:pPr>
      <w:numPr>
        <w:ilvl w:val="0"/>
        <w:numId w:val="10"/>
      </w:numPr>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Times New Roman" w:hAnsi="Arial" w:cs="Arial"/>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Times New Roman" w:hAnsi="Arial" w:cs="Arial"/>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paragraph" w:customStyle="1" w:styleId="GPsDefinition">
    <w:name w:val="GPs Definition"/>
    <w:basedOn w:val="Normal"/>
    <w:pPr>
      <w:tabs>
        <w:tab w:val="left" w:pos="-179"/>
      </w:tabs>
      <w:spacing w:after="120"/>
      <w:ind w:left="0"/>
    </w:pPr>
  </w:style>
  <w:style w:type="paragraph" w:customStyle="1" w:styleId="GPSDefinitionTerm">
    <w:name w:val="GPS Definition Term"/>
    <w:basedOn w:val="Normal"/>
    <w:pPr>
      <w:spacing w:after="120"/>
      <w:ind w:left="-108"/>
      <w:jc w:val="left"/>
    </w:pPr>
    <w:rPr>
      <w: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eastAsia="Times New Roman" w:hAnsi="Arial"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eastAsia="Times New Roman" w:hAnsi="Arial" w:cs="Arial"/>
      <w:b/>
      <w:bCs/>
      <w:sz w:val="20"/>
      <w:szCs w:val="20"/>
    </w:rPr>
  </w:style>
  <w:style w:type="character" w:customStyle="1" w:styleId="GPSL4numberedclauseChar">
    <w:name w:val="GPS L4 numbered clause Char"/>
    <w:rPr>
      <w:rFonts w:ascii="Calibri" w:eastAsia="Times New Roman" w:hAnsi="Calibri" w:cs="Arial"/>
      <w:szCs w:val="20"/>
      <w:lang w:eastAsia="zh-CN"/>
    </w:rPr>
  </w:style>
  <w:style w:type="paragraph" w:customStyle="1" w:styleId="GPSL2NumberedBoldHeading">
    <w:name w:val="GPS L2 Numbered Bold Heading"/>
    <w:basedOn w:val="Normal"/>
    <w:pPr>
      <w:tabs>
        <w:tab w:val="left" w:pos="1134"/>
      </w:tabs>
      <w:overflowPunct/>
      <w:autoSpaceDE/>
      <w:spacing w:before="120" w:after="120"/>
      <w:ind w:left="644" w:hanging="218"/>
      <w:textAlignment w:val="auto"/>
    </w:pPr>
    <w:rPr>
      <w:rFonts w:ascii="Calibri" w:hAnsi="Calibri"/>
      <w:b/>
      <w:lang w:eastAsia="zh-CN"/>
    </w:rPr>
  </w:style>
  <w:style w:type="character" w:customStyle="1" w:styleId="GPSL3numberedclauseChar">
    <w:name w:val="GPS L3 numbered clause Char"/>
    <w:rPr>
      <w:rFonts w:ascii="Calibri" w:eastAsia="Times New Roman" w:hAnsi="Calibri" w:cs="Arial"/>
      <w:lang w:eastAsia="zh-CN"/>
    </w:rPr>
  </w:style>
  <w:style w:type="paragraph" w:customStyle="1" w:styleId="GPSL2Indent">
    <w:name w:val="GPS L2 Indent"/>
    <w:basedOn w:val="GPSL2numberedclause"/>
    <w:pPr>
      <w:tabs>
        <w:tab w:val="clear" w:pos="1134"/>
        <w:tab w:val="left" w:pos="709"/>
        <w:tab w:val="left" w:pos="2127"/>
      </w:tabs>
      <w:ind w:left="709"/>
    </w:pPr>
  </w:style>
  <w:style w:type="character" w:customStyle="1" w:styleId="GPSL2IndentChar">
    <w:name w:val="GPS L2 Indent Char"/>
    <w:rPr>
      <w:rFonts w:ascii="Calibri" w:eastAsia="Times New Roman" w:hAnsi="Calibri" w:cs="Arial"/>
      <w:lang w:eastAsia="zh-CN"/>
    </w:rPr>
  </w:style>
  <w:style w:type="paragraph" w:customStyle="1" w:styleId="GPSDefinitionL2">
    <w:name w:val="GPS Definition L2"/>
    <w:basedOn w:val="GPsDefinition"/>
    <w:pPr>
      <w:tabs>
        <w:tab w:val="clear" w:pos="-179"/>
        <w:tab w:val="left" w:pos="144"/>
      </w:tabs>
      <w:ind w:left="720" w:hanging="545"/>
    </w:pPr>
  </w:style>
  <w:style w:type="paragraph" w:customStyle="1" w:styleId="GPSDefinitionL3">
    <w:name w:val="GPS Definition L3"/>
    <w:basedOn w:val="GPSDefinitionL2"/>
    <w:pPr>
      <w:ind w:left="1080" w:hanging="360"/>
    </w:pPr>
  </w:style>
  <w:style w:type="paragraph" w:customStyle="1" w:styleId="GPSDefinitionL4">
    <w:name w:val="GPS Definition L4"/>
    <w:basedOn w:val="GPSDefinitionL3"/>
    <w:pPr>
      <w:ind w:left="1440"/>
    </w:pPr>
  </w:style>
  <w:style w:type="paragraph" w:customStyle="1" w:styleId="GPSSchAnnexname">
    <w:name w:val="GPS Sch Annex name"/>
    <w:basedOn w:val="GPSSchTitleandNumber"/>
    <w:pPr>
      <w:outlineLvl w:val="1"/>
    </w:pPr>
    <w:rPr>
      <w:rFonts w:ascii="Calibri" w:hAnsi="Calibri"/>
      <w:sz w:val="20"/>
    </w:rPr>
  </w:style>
  <w:style w:type="character" w:customStyle="1" w:styleId="GPSSchAnnexnameChar">
    <w:name w:val="GPS Sch Annex name Char"/>
    <w:rPr>
      <w:rFonts w:ascii="Calibri" w:eastAsia="STZhongsong" w:hAnsi="Calibri" w:cs="Times New Roman"/>
      <w:b/>
      <w:caps/>
      <w:sz w:val="20"/>
      <w:lang w:eastAsia="zh-CN"/>
    </w:rPr>
  </w:style>
  <w:style w:type="paragraph" w:styleId="Revision">
    <w:name w:val="Revision"/>
    <w:pPr>
      <w:suppressAutoHyphens/>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fESOutNumberedChar">
    <w:name w:val="DfESOutNumbered Char"/>
    <w:basedOn w:val="DefaultParagraphFont"/>
    <w:rPr>
      <w:rFonts w:eastAsia="Times New Roman"/>
      <w:szCs w:val="20"/>
      <w:lang w:eastAsia="en-US"/>
    </w:rPr>
  </w:style>
  <w:style w:type="paragraph" w:customStyle="1" w:styleId="DeptBullets">
    <w:name w:val="DeptBullets"/>
    <w:basedOn w:val="Normal"/>
    <w:pPr>
      <w:widowControl w:val="0"/>
      <w:numPr>
        <w:numId w:val="12"/>
      </w:numPr>
      <w:suppressAutoHyphens w:val="0"/>
      <w:jc w:val="left"/>
    </w:pPr>
    <w:rPr>
      <w:rFonts w:cs="Times New Roman"/>
      <w:sz w:val="24"/>
      <w:szCs w:val="20"/>
      <w:lang w:eastAsia="en-US"/>
    </w:rPr>
  </w:style>
  <w:style w:type="character" w:customStyle="1" w:styleId="DeptBulletsChar">
    <w:name w:val="DeptBullets Char"/>
    <w:basedOn w:val="DefaultParagraphFont"/>
    <w:rPr>
      <w:rFonts w:eastAsia="Times New Roman" w:cs="Times New Roman"/>
      <w:sz w:val="24"/>
      <w:szCs w:val="20"/>
      <w:lang w:eastAsia="en-US"/>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1">
    <w:name w:val="LFO1"/>
    <w:basedOn w:val="NoList"/>
    <w:pPr>
      <w:numPr>
        <w:numId w:val="10"/>
      </w:numPr>
    </w:pPr>
  </w:style>
  <w:style w:type="numbering" w:customStyle="1" w:styleId="LFO12">
    <w:name w:val="LFO12"/>
    <w:basedOn w:val="NoList"/>
    <w:pPr>
      <w:numPr>
        <w:numId w:val="11"/>
      </w:numPr>
    </w:pPr>
  </w:style>
  <w:style w:type="numbering" w:customStyle="1" w:styleId="LFO14">
    <w:name w:val="LFO14"/>
    <w:basedOn w:val="NoList"/>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A3FEC0-A512-4E77-B153-F799873BF7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F341F-DF40-475F-92F1-5ABA093A7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05C315-DB44-467F-92CB-59D761F832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4558</Words>
  <Characters>25982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2022-09-08T14:04:00Z</dcterms:created>
  <dcterms:modified xsi:type="dcterms:W3CDTF">2022-09-08T14:04:00Z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0x0101007205BEDDB42BCF4EB5743C3443F342FC</vt:lpwstr>
  </property>
</Properties>
</file>